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6E" w:rsidRPr="000D712D" w:rsidRDefault="00A75E0E" w:rsidP="00A75E0E">
      <w:pPr>
        <w:tabs>
          <w:tab w:val="left" w:pos="171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81D"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</w:t>
      </w:r>
      <w:r w:rsidR="009019CE">
        <w:rPr>
          <w:rStyle w:val="Strong"/>
          <w:sz w:val="22"/>
          <w:szCs w:val="22"/>
        </w:rPr>
        <w:t xml:space="preserve">Supply of fire and flood equipment under the project: “Joint management of risks in the region Niska Banja – </w:t>
      </w:r>
      <w:proofErr w:type="spellStart"/>
      <w:r w:rsidR="009019CE">
        <w:rPr>
          <w:rStyle w:val="Strong"/>
          <w:sz w:val="22"/>
          <w:szCs w:val="22"/>
        </w:rPr>
        <w:t>Kostenec</w:t>
      </w:r>
      <w:proofErr w:type="spellEnd"/>
      <w:r w:rsidR="009019CE">
        <w:rPr>
          <w:rStyle w:val="Strong"/>
          <w:sz w:val="22"/>
          <w:szCs w:val="22"/>
        </w:rPr>
        <w:t>”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019CE">
        <w:rPr>
          <w:rStyle w:val="Strong"/>
          <w:sz w:val="22"/>
          <w:szCs w:val="22"/>
        </w:rPr>
        <w:t>: Niska Banja</w:t>
      </w:r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CB007.1.31.217 -</w:t>
      </w:r>
      <w:r w:rsidR="00043ADB">
        <w:rPr>
          <w:sz w:val="22"/>
          <w:szCs w:val="22"/>
        </w:rPr>
        <w:t xml:space="preserve">004, March </w:t>
      </w:r>
      <w:r>
        <w:rPr>
          <w:sz w:val="22"/>
          <w:szCs w:val="22"/>
        </w:rPr>
        <w:t>30</w:t>
      </w:r>
      <w:r w:rsidR="00043ADB" w:rsidRPr="00043ADB">
        <w:rPr>
          <w:sz w:val="22"/>
          <w:szCs w:val="22"/>
          <w:vertAlign w:val="superscript"/>
        </w:rPr>
        <w:t>th</w:t>
      </w:r>
      <w:r w:rsidR="00043ADB">
        <w:rPr>
          <w:sz w:val="22"/>
          <w:szCs w:val="22"/>
        </w:rPr>
        <w:t>,</w:t>
      </w:r>
      <w:r w:rsidR="00AB3C88">
        <w:rPr>
          <w:sz w:val="22"/>
          <w:szCs w:val="22"/>
        </w:rPr>
        <w:t xml:space="preserve"> </w:t>
      </w:r>
      <w:r w:rsidR="00043ADB"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1E5CC3" w:rsidP="001E5CC3">
      <w:pPr>
        <w:pStyle w:val="Blockquote"/>
        <w:tabs>
          <w:tab w:val="center" w:pos="4642"/>
        </w:tabs>
        <w:ind w:left="284"/>
        <w:rPr>
          <w:sz w:val="22"/>
          <w:szCs w:val="22"/>
        </w:rPr>
      </w:pPr>
      <w:r>
        <w:rPr>
          <w:sz w:val="22"/>
          <w:szCs w:val="22"/>
        </w:rPr>
        <w:t>LOT 4</w:t>
      </w:r>
      <w:r w:rsidR="009019CE">
        <w:rPr>
          <w:sz w:val="22"/>
          <w:szCs w:val="22"/>
        </w:rPr>
        <w:t>:  Su</w:t>
      </w:r>
      <w:r>
        <w:rPr>
          <w:sz w:val="22"/>
          <w:szCs w:val="22"/>
        </w:rPr>
        <w:t>pply of fully equipped inflatable boats with the external engines and the transport trailers</w:t>
      </w:r>
      <w:bookmarkStart w:id="0" w:name="_GoBack"/>
      <w:bookmarkEnd w:id="0"/>
      <w:r>
        <w:rPr>
          <w:sz w:val="22"/>
          <w:szCs w:val="22"/>
        </w:rPr>
        <w:tab/>
      </w:r>
    </w:p>
    <w:p w:rsidR="00810A6E" w:rsidRPr="006D6B94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6D6B94">
        <w:rPr>
          <w:rStyle w:val="Strong"/>
          <w:sz w:val="22"/>
          <w:szCs w:val="22"/>
        </w:rPr>
        <w:t xml:space="preserve">Contract </w:t>
      </w:r>
      <w:r w:rsidR="00AE7D74" w:rsidRPr="006D6B94">
        <w:rPr>
          <w:rStyle w:val="Strong"/>
          <w:sz w:val="22"/>
          <w:szCs w:val="22"/>
        </w:rPr>
        <w:t xml:space="preserve">number and </w:t>
      </w:r>
      <w:r w:rsidRPr="006D6B94">
        <w:rPr>
          <w:rStyle w:val="Strong"/>
          <w:sz w:val="22"/>
          <w:szCs w:val="22"/>
        </w:rPr>
        <w:t>value</w:t>
      </w:r>
    </w:p>
    <w:p w:rsidR="009347B4" w:rsidRPr="006D6B94" w:rsidRDefault="009019CE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Cont.No.</w:t>
      </w:r>
      <w:r w:rsidR="001E5CC3">
        <w:rPr>
          <w:sz w:val="22"/>
          <w:szCs w:val="22"/>
        </w:rPr>
        <w:t>873/14</w:t>
      </w:r>
      <w:r>
        <w:rPr>
          <w:sz w:val="22"/>
          <w:szCs w:val="22"/>
        </w:rPr>
        <w:t>-2017-02</w:t>
      </w:r>
      <w:r w:rsidR="006D6B94" w:rsidRPr="006D6B94">
        <w:rPr>
          <w:sz w:val="22"/>
          <w:szCs w:val="22"/>
        </w:rPr>
        <w:t>, Value:</w:t>
      </w:r>
      <w:r>
        <w:rPr>
          <w:sz w:val="22"/>
          <w:szCs w:val="22"/>
        </w:rPr>
        <w:t xml:space="preserve"> </w:t>
      </w:r>
      <w:r w:rsidR="001E5CC3">
        <w:rPr>
          <w:sz w:val="22"/>
          <w:szCs w:val="22"/>
        </w:rPr>
        <w:t>38 934</w:t>
      </w:r>
      <w:r>
        <w:rPr>
          <w:sz w:val="22"/>
          <w:szCs w:val="22"/>
        </w:rPr>
        <w:t>.00</w:t>
      </w:r>
      <w:r w:rsidR="000A12A1" w:rsidRPr="006D6B94">
        <w:rPr>
          <w:sz w:val="22"/>
          <w:szCs w:val="22"/>
        </w:rPr>
        <w:t xml:space="preserve"> </w:t>
      </w:r>
      <w:r w:rsidR="009347B4" w:rsidRPr="006D6B94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May 12</w:t>
      </w:r>
      <w:r w:rsidR="00043ADB" w:rsidRPr="000A12A1">
        <w:rPr>
          <w:sz w:val="22"/>
          <w:szCs w:val="22"/>
          <w:vertAlign w:val="superscript"/>
        </w:rPr>
        <w:t>th</w:t>
      </w:r>
      <w:r w:rsidR="00043ADB"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019CE" w:rsidRPr="00E33EDF" w:rsidRDefault="00EA73F3" w:rsidP="009019CE">
      <w:pPr>
        <w:tabs>
          <w:tab w:val="left" w:pos="4558"/>
        </w:tabs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</w:t>
      </w:r>
      <w:r w:rsidR="009019CE">
        <w:rPr>
          <w:sz w:val="22"/>
          <w:szCs w:val="22"/>
          <w:lang w:val="en-GB"/>
        </w:rPr>
        <w:t>AVTO ENGEENERING HOLDING GROUP</w:t>
      </w:r>
      <w:r w:rsidR="009019CE" w:rsidRPr="00E33EDF">
        <w:rPr>
          <w:sz w:val="22"/>
          <w:szCs w:val="22"/>
          <w:lang w:val="en-GB"/>
        </w:rPr>
        <w:t xml:space="preserve"> </w:t>
      </w:r>
      <w:r w:rsidR="009019CE">
        <w:rPr>
          <w:sz w:val="22"/>
          <w:szCs w:val="22"/>
          <w:lang w:val="en-GB"/>
        </w:rPr>
        <w:tab/>
      </w:r>
    </w:p>
    <w:p w:rsidR="009019CE" w:rsidRDefault="009019CE" w:rsidP="009019CE">
      <w:pPr>
        <w:spacing w:before="0" w:after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3</w:t>
      </w:r>
      <w:r>
        <w:rPr>
          <w:sz w:val="22"/>
          <w:szCs w:val="22"/>
          <w:lang w:val="en-GB"/>
        </w:rPr>
        <w:t xml:space="preserve">1-33 </w:t>
      </w:r>
      <w:proofErr w:type="spellStart"/>
      <w:r>
        <w:rPr>
          <w:sz w:val="22"/>
          <w:szCs w:val="22"/>
          <w:lang w:val="en-GB"/>
        </w:rPr>
        <w:t>Stara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Planina</w:t>
      </w:r>
      <w:proofErr w:type="spellEnd"/>
      <w:r>
        <w:rPr>
          <w:sz w:val="22"/>
          <w:szCs w:val="22"/>
          <w:lang w:val="en-GB"/>
        </w:rPr>
        <w:t xml:space="preserve"> Street</w:t>
      </w:r>
    </w:p>
    <w:p w:rsidR="00810A6E" w:rsidRPr="000D712D" w:rsidRDefault="009019CE" w:rsidP="009019CE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      </w:t>
      </w:r>
      <w:r>
        <w:rPr>
          <w:sz w:val="22"/>
          <w:szCs w:val="22"/>
          <w:lang w:val="en-GB"/>
        </w:rPr>
        <w:t>1527 Sofia,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Bulgaria</w:t>
      </w:r>
      <w:r w:rsidR="00A75E0E">
        <w:rPr>
          <w:sz w:val="22"/>
          <w:szCs w:val="22"/>
        </w:rPr>
        <w:tab/>
      </w:r>
    </w:p>
    <w:p w:rsidR="00AE7D74" w:rsidRPr="000D712D" w:rsidRDefault="009019CE" w:rsidP="00A75E0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BLG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9019CE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180 days</w:t>
      </w:r>
    </w:p>
    <w:p w:rsidR="00043ADB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City Municipality of Niska Banja</w:t>
      </w:r>
    </w:p>
    <w:p w:rsidR="00EA73F3" w:rsidRPr="00EA73F3" w:rsidRDefault="00EA73F3" w:rsidP="00EA73F3">
      <w:pPr>
        <w:pStyle w:val="Blockquote"/>
        <w:tabs>
          <w:tab w:val="left" w:pos="1380"/>
          <w:tab w:val="left" w:pos="261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 xml:space="preserve">3 </w:t>
      </w:r>
      <w:proofErr w:type="spellStart"/>
      <w:r w:rsidRPr="00EA73F3">
        <w:rPr>
          <w:sz w:val="22"/>
          <w:szCs w:val="22"/>
        </w:rPr>
        <w:t>Sindjeliceva</w:t>
      </w:r>
      <w:proofErr w:type="spellEnd"/>
      <w:r w:rsidRPr="00EA73F3">
        <w:rPr>
          <w:sz w:val="22"/>
          <w:szCs w:val="22"/>
        </w:rPr>
        <w:t xml:space="preserve"> Street</w:t>
      </w:r>
      <w:r>
        <w:rPr>
          <w:sz w:val="22"/>
          <w:szCs w:val="22"/>
        </w:rPr>
        <w:tab/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18 205 Niska Banja,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  <w:r w:rsidRPr="000A12A1">
        <w:rPr>
          <w:sz w:val="22"/>
          <w:szCs w:val="22"/>
        </w:rPr>
        <w:t>Subsidy Contract under the Instrument for Pre-accession</w:t>
      </w:r>
      <w:r w:rsidR="00EA73F3">
        <w:rPr>
          <w:sz w:val="22"/>
          <w:szCs w:val="22"/>
        </w:rPr>
        <w:t xml:space="preserve"> Assistance II, No: РД-02-29-253/22.11.2016</w:t>
      </w:r>
    </w:p>
    <w:sectPr w:rsidR="00890396" w:rsidRPr="00CB2CF6" w:rsidSect="00D02B28">
      <w:footerReference w:type="default" r:id="rId8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09" w:rsidRDefault="00B31109">
      <w:r>
        <w:separator/>
      </w:r>
    </w:p>
  </w:endnote>
  <w:endnote w:type="continuationSeparator" w:id="0">
    <w:p w:rsidR="00B31109" w:rsidRDefault="00B3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5823BB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5823BB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552798">
      <w:rPr>
        <w:noProof/>
        <w:sz w:val="18"/>
        <w:szCs w:val="18"/>
        <w:lang w:val="en-GB"/>
      </w:rPr>
      <w:t>Award notice 316 LOT 1.docx</w:t>
    </w:r>
    <w:r w:rsidRPr="00F075CC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09" w:rsidRDefault="00B31109">
      <w:r>
        <w:separator/>
      </w:r>
    </w:p>
  </w:footnote>
  <w:footnote w:type="continuationSeparator" w:id="0">
    <w:p w:rsidR="00B31109" w:rsidRDefault="00B3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6430E"/>
    <w:rsid w:val="0019719C"/>
    <w:rsid w:val="001B2813"/>
    <w:rsid w:val="001C132D"/>
    <w:rsid w:val="001E5CC3"/>
    <w:rsid w:val="001F2617"/>
    <w:rsid w:val="00207784"/>
    <w:rsid w:val="00233766"/>
    <w:rsid w:val="00254C87"/>
    <w:rsid w:val="002D48D6"/>
    <w:rsid w:val="002E6A8E"/>
    <w:rsid w:val="00307A75"/>
    <w:rsid w:val="00341785"/>
    <w:rsid w:val="00352080"/>
    <w:rsid w:val="00374F88"/>
    <w:rsid w:val="003811EE"/>
    <w:rsid w:val="003F6495"/>
    <w:rsid w:val="00467624"/>
    <w:rsid w:val="004E0893"/>
    <w:rsid w:val="0050457B"/>
    <w:rsid w:val="005366AC"/>
    <w:rsid w:val="00552798"/>
    <w:rsid w:val="005767DD"/>
    <w:rsid w:val="005823BB"/>
    <w:rsid w:val="005C529F"/>
    <w:rsid w:val="005D4331"/>
    <w:rsid w:val="0066063A"/>
    <w:rsid w:val="006865BB"/>
    <w:rsid w:val="006A267F"/>
    <w:rsid w:val="006A685B"/>
    <w:rsid w:val="006D6B94"/>
    <w:rsid w:val="00703B5E"/>
    <w:rsid w:val="00703D8F"/>
    <w:rsid w:val="00735AE7"/>
    <w:rsid w:val="007435F0"/>
    <w:rsid w:val="007748DD"/>
    <w:rsid w:val="0078569F"/>
    <w:rsid w:val="007A05A8"/>
    <w:rsid w:val="007B183D"/>
    <w:rsid w:val="007B61DC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19CE"/>
    <w:rsid w:val="0092281D"/>
    <w:rsid w:val="009347B4"/>
    <w:rsid w:val="009936A5"/>
    <w:rsid w:val="009D28EC"/>
    <w:rsid w:val="009E0B83"/>
    <w:rsid w:val="009E23A5"/>
    <w:rsid w:val="009F6432"/>
    <w:rsid w:val="009F6594"/>
    <w:rsid w:val="00A64DBF"/>
    <w:rsid w:val="00A75E0E"/>
    <w:rsid w:val="00A9302A"/>
    <w:rsid w:val="00AA23B0"/>
    <w:rsid w:val="00AB3C88"/>
    <w:rsid w:val="00AB59AB"/>
    <w:rsid w:val="00AE7D74"/>
    <w:rsid w:val="00B31109"/>
    <w:rsid w:val="00B66960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A73F3"/>
    <w:rsid w:val="00EC3F9B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cp:lastPrinted>2017-05-08T15:50:00Z</cp:lastPrinted>
  <dcterms:created xsi:type="dcterms:W3CDTF">2017-05-15T20:56:00Z</dcterms:created>
  <dcterms:modified xsi:type="dcterms:W3CDTF">2017-05-15T20:56:00Z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