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A4" w:rsidRPr="00FF45D0" w:rsidRDefault="006820A4" w:rsidP="006820A4">
      <w:pPr>
        <w:spacing w:before="0" w:after="0"/>
        <w:jc w:val="both"/>
        <w:rPr>
          <w:rFonts w:ascii="Times New Roman" w:hAnsi="Times New Roman"/>
          <w:sz w:val="22"/>
        </w:rPr>
      </w:pPr>
      <w:bookmarkStart w:id="0" w:name="_GoBack"/>
      <w:bookmarkEnd w:id="0"/>
    </w:p>
    <w:p w:rsidR="006820A4" w:rsidRPr="00FF45D0" w:rsidRDefault="006820A4" w:rsidP="006820A4">
      <w:pPr>
        <w:spacing w:before="0" w:after="0"/>
        <w:jc w:val="both"/>
        <w:rPr>
          <w:rFonts w:ascii="Times New Roman" w:hAnsi="Times New Roman"/>
          <w:sz w:val="22"/>
        </w:rPr>
      </w:pPr>
    </w:p>
    <w:p w:rsidR="006820A4" w:rsidRPr="00FF45D0" w:rsidRDefault="006820A4" w:rsidP="006820A4">
      <w:pPr>
        <w:spacing w:before="0" w:after="0"/>
        <w:jc w:val="both"/>
        <w:rPr>
          <w:rFonts w:ascii="Times New Roman" w:hAnsi="Times New Roman"/>
          <w:sz w:val="22"/>
        </w:rPr>
      </w:pPr>
      <w:r w:rsidRPr="00FF45D0">
        <w:rPr>
          <w:rFonts w:ascii="Times New Roman" w:hAnsi="Times New Roman"/>
          <w:sz w:val="22"/>
        </w:rPr>
        <w:t xml:space="preserve">Municipality of </w:t>
      </w:r>
      <w:proofErr w:type="spellStart"/>
      <w:r w:rsidRPr="00FF45D0">
        <w:rPr>
          <w:rFonts w:ascii="Times New Roman" w:hAnsi="Times New Roman"/>
          <w:sz w:val="22"/>
        </w:rPr>
        <w:t>Majdanpek</w:t>
      </w:r>
      <w:proofErr w:type="spellEnd"/>
    </w:p>
    <w:p w:rsidR="006820A4" w:rsidRPr="00FF45D0" w:rsidRDefault="006820A4" w:rsidP="006820A4">
      <w:pPr>
        <w:spacing w:before="0" w:after="0"/>
        <w:jc w:val="both"/>
        <w:rPr>
          <w:rFonts w:ascii="Times New Roman" w:hAnsi="Times New Roman"/>
          <w:sz w:val="22"/>
        </w:rPr>
      </w:pPr>
      <w:proofErr w:type="spellStart"/>
      <w:r w:rsidRPr="00FF45D0">
        <w:rPr>
          <w:rFonts w:ascii="Times New Roman" w:hAnsi="Times New Roman"/>
          <w:sz w:val="22"/>
        </w:rPr>
        <w:t>Svetog</w:t>
      </w:r>
      <w:proofErr w:type="spellEnd"/>
      <w:r w:rsidRPr="00FF45D0">
        <w:rPr>
          <w:rFonts w:ascii="Times New Roman" w:hAnsi="Times New Roman"/>
          <w:sz w:val="22"/>
        </w:rPr>
        <w:t xml:space="preserve"> Save 66</w:t>
      </w:r>
    </w:p>
    <w:p w:rsidR="006820A4" w:rsidRPr="00FF45D0" w:rsidRDefault="006820A4" w:rsidP="006820A4">
      <w:pPr>
        <w:spacing w:before="0" w:after="0"/>
        <w:jc w:val="both"/>
        <w:rPr>
          <w:rFonts w:ascii="Times New Roman" w:hAnsi="Times New Roman"/>
          <w:sz w:val="22"/>
        </w:rPr>
      </w:pPr>
      <w:r w:rsidRPr="00FF45D0">
        <w:rPr>
          <w:rFonts w:ascii="Times New Roman" w:hAnsi="Times New Roman"/>
          <w:sz w:val="22"/>
        </w:rPr>
        <w:t xml:space="preserve">19250 </w:t>
      </w:r>
      <w:proofErr w:type="spellStart"/>
      <w:r w:rsidRPr="00FF45D0">
        <w:rPr>
          <w:rFonts w:ascii="Times New Roman" w:hAnsi="Times New Roman"/>
          <w:sz w:val="22"/>
        </w:rPr>
        <w:t>Majdanpek</w:t>
      </w:r>
      <w:proofErr w:type="spellEnd"/>
    </w:p>
    <w:p w:rsidR="00D92A45" w:rsidRPr="00FF45D0" w:rsidRDefault="00D92A45">
      <w:pPr>
        <w:rPr>
          <w:rFonts w:ascii="Times New Roman" w:hAnsi="Times New Roman"/>
        </w:rPr>
      </w:pPr>
    </w:p>
    <w:p w:rsidR="006820A4" w:rsidRPr="00FF45D0" w:rsidRDefault="006820A4">
      <w:pPr>
        <w:rPr>
          <w:rFonts w:ascii="Times New Roman" w:hAnsi="Times New Roman"/>
        </w:rPr>
      </w:pPr>
      <w:r w:rsidRPr="00FF45D0">
        <w:rPr>
          <w:rFonts w:ascii="Times New Roman" w:hAnsi="Times New Roman"/>
        </w:rPr>
        <w:t>CORRIGENDUM No 1, December 30</w:t>
      </w:r>
      <w:r w:rsidRPr="00FF45D0">
        <w:rPr>
          <w:rFonts w:ascii="Times New Roman" w:hAnsi="Times New Roman"/>
          <w:vertAlign w:val="superscript"/>
        </w:rPr>
        <w:t>th</w:t>
      </w:r>
      <w:r w:rsidRPr="00FF45D0">
        <w:rPr>
          <w:rFonts w:ascii="Times New Roman" w:hAnsi="Times New Roman"/>
        </w:rPr>
        <w:t xml:space="preserve"> 2019.</w:t>
      </w:r>
    </w:p>
    <w:p w:rsidR="006820A4" w:rsidRPr="00FF45D0" w:rsidRDefault="006820A4" w:rsidP="006820A4">
      <w:pPr>
        <w:tabs>
          <w:tab w:val="left" w:pos="0"/>
          <w:tab w:val="left" w:pos="709"/>
          <w:tab w:val="left" w:pos="851"/>
          <w:tab w:val="left" w:pos="1134"/>
          <w:tab w:val="left" w:pos="1418"/>
        </w:tabs>
        <w:spacing w:before="240" w:after="240"/>
        <w:rPr>
          <w:rFonts w:ascii="Times New Roman" w:hAnsi="Times New Roman"/>
          <w:sz w:val="22"/>
          <w:szCs w:val="22"/>
        </w:rPr>
      </w:pPr>
      <w:r w:rsidRPr="00FF45D0">
        <w:rPr>
          <w:rFonts w:ascii="Times New Roman" w:hAnsi="Times New Roman"/>
          <w:sz w:val="22"/>
          <w:szCs w:val="22"/>
        </w:rPr>
        <w:t>Ref.: CB007.2.31.131-T02</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Subject: Invitation to tender for Supply of specialized vehicles</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p>
    <w:p w:rsidR="006820A4" w:rsidRPr="00FF45D0" w:rsidRDefault="006820A4" w:rsidP="006820A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following alternations and/or corrections are made:</w:t>
      </w:r>
    </w:p>
    <w:p w:rsidR="006820A4" w:rsidRPr="00FF45D0" w:rsidRDefault="006820A4" w:rsidP="006820A4">
      <w:pPr>
        <w:tabs>
          <w:tab w:val="left" w:pos="709"/>
          <w:tab w:val="left" w:pos="851"/>
          <w:tab w:val="left" w:pos="1134"/>
          <w:tab w:val="left" w:pos="1418"/>
        </w:tabs>
        <w:rPr>
          <w:rFonts w:ascii="Times New Roman" w:hAnsi="Times New Roman"/>
          <w:b/>
          <w:sz w:val="22"/>
          <w:szCs w:val="22"/>
        </w:rPr>
      </w:pPr>
    </w:p>
    <w:p w:rsidR="006820A4" w:rsidRPr="00062C22" w:rsidRDefault="006820A4" w:rsidP="008F3E29">
      <w:pPr>
        <w:pStyle w:val="ListParagraph"/>
        <w:numPr>
          <w:ilvl w:val="0"/>
          <w:numId w:val="3"/>
        </w:numPr>
        <w:tabs>
          <w:tab w:val="left" w:pos="709"/>
          <w:tab w:val="left" w:pos="851"/>
          <w:tab w:val="left" w:pos="1134"/>
          <w:tab w:val="left" w:pos="1418"/>
        </w:tabs>
        <w:rPr>
          <w:rFonts w:ascii="Times New Roman" w:hAnsi="Times New Roman"/>
          <w:b/>
          <w:sz w:val="22"/>
          <w:szCs w:val="22"/>
          <w:u w:val="single"/>
        </w:rPr>
      </w:pPr>
      <w:r w:rsidRPr="00062C22">
        <w:rPr>
          <w:rFonts w:ascii="Times New Roman" w:hAnsi="Times New Roman"/>
          <w:b/>
          <w:sz w:val="22"/>
          <w:szCs w:val="22"/>
          <w:u w:val="single"/>
        </w:rPr>
        <w:t>In the article 13 in Contract Notice</w:t>
      </w:r>
    </w:p>
    <w:p w:rsidR="006820A4" w:rsidRPr="00FF45D0" w:rsidRDefault="006820A4" w:rsidP="006820A4">
      <w:pPr>
        <w:pStyle w:val="ListParagraph"/>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The former text:</w:t>
      </w:r>
    </w:p>
    <w:p w:rsidR="006820A4" w:rsidRPr="00FF45D0" w:rsidRDefault="006820A4" w:rsidP="006820A4">
      <w:pPr>
        <w:snapToGrid w:val="0"/>
        <w:ind w:left="644" w:right="26"/>
        <w:jc w:val="both"/>
        <w:rPr>
          <w:rFonts w:ascii="Times New Roman" w:eastAsia="Calibri" w:hAnsi="Times New Roman"/>
          <w:snapToGrid/>
          <w:sz w:val="22"/>
          <w:szCs w:val="22"/>
        </w:rPr>
      </w:pPr>
      <w:r w:rsidRPr="00FF45D0">
        <w:rPr>
          <w:rFonts w:ascii="Times New Roman" w:eastAsia="Calibri" w:hAnsi="Times New Roman"/>
          <w:snapToGrid/>
          <w:sz w:val="22"/>
          <w:szCs w:val="22"/>
        </w:rPr>
        <w:t xml:space="preserve">A mandatory clarification meeting and a mandatory site visit will be held by the Contracting Authority </w:t>
      </w:r>
      <w:proofErr w:type="gramStart"/>
      <w:r w:rsidRPr="00FF45D0">
        <w:rPr>
          <w:rFonts w:ascii="Times New Roman" w:eastAsia="Calibri" w:hAnsi="Times New Roman"/>
          <w:snapToGrid/>
          <w:sz w:val="22"/>
          <w:szCs w:val="22"/>
        </w:rPr>
        <w:t>on  20.12.2019</w:t>
      </w:r>
      <w:proofErr w:type="gramEnd"/>
      <w:r w:rsidRPr="00FF45D0">
        <w:rPr>
          <w:rFonts w:ascii="Times New Roman" w:eastAsia="Calibri" w:hAnsi="Times New Roman"/>
          <w:snapToGrid/>
          <w:sz w:val="22"/>
          <w:szCs w:val="22"/>
        </w:rPr>
        <w:t xml:space="preserve"> 10:00 hat Municipality of </w:t>
      </w:r>
      <w:proofErr w:type="spellStart"/>
      <w:r w:rsidRPr="00FF45D0">
        <w:rPr>
          <w:rFonts w:ascii="Times New Roman" w:eastAsia="Calibri" w:hAnsi="Times New Roman"/>
          <w:snapToGrid/>
          <w:sz w:val="22"/>
          <w:szCs w:val="22"/>
        </w:rPr>
        <w:t>Majdanpek</w:t>
      </w:r>
      <w:proofErr w:type="spellEnd"/>
      <w:r w:rsidRPr="00FF45D0">
        <w:rPr>
          <w:rFonts w:ascii="Times New Roman" w:eastAsia="Calibri" w:hAnsi="Times New Roman"/>
          <w:snapToGrid/>
          <w:sz w:val="22"/>
          <w:szCs w:val="22"/>
        </w:rPr>
        <w:t xml:space="preserve">, </w:t>
      </w:r>
      <w:proofErr w:type="spellStart"/>
      <w:r w:rsidRPr="00FF45D0">
        <w:rPr>
          <w:rFonts w:ascii="Times New Roman" w:eastAsia="Calibri" w:hAnsi="Times New Roman"/>
          <w:snapToGrid/>
          <w:sz w:val="22"/>
          <w:szCs w:val="22"/>
        </w:rPr>
        <w:t>Svetog</w:t>
      </w:r>
      <w:proofErr w:type="spellEnd"/>
      <w:r w:rsidRPr="00FF45D0">
        <w:rPr>
          <w:rFonts w:ascii="Times New Roman" w:eastAsia="Calibri" w:hAnsi="Times New Roman"/>
          <w:snapToGrid/>
          <w:sz w:val="22"/>
          <w:szCs w:val="22"/>
        </w:rPr>
        <w:t xml:space="preserve"> Save 66,19250 </w:t>
      </w:r>
      <w:proofErr w:type="spellStart"/>
      <w:r w:rsidRPr="00FF45D0">
        <w:rPr>
          <w:rFonts w:ascii="Times New Roman" w:eastAsia="Calibri" w:hAnsi="Times New Roman"/>
          <w:snapToGrid/>
          <w:sz w:val="22"/>
          <w:szCs w:val="22"/>
        </w:rPr>
        <w:t>Majdanpek</w:t>
      </w:r>
      <w:proofErr w:type="spellEnd"/>
      <w:r w:rsidRPr="00FF45D0">
        <w:rPr>
          <w:rFonts w:ascii="Times New Roman" w:eastAsia="Calibri" w:hAnsi="Times New Roman"/>
          <w:snapToGrid/>
          <w:sz w:val="22"/>
          <w:szCs w:val="22"/>
        </w:rPr>
        <w:t>, Republic of Serbia.</w:t>
      </w:r>
    </w:p>
    <w:p w:rsidR="006820A4" w:rsidRPr="00FF45D0" w:rsidRDefault="006820A4" w:rsidP="006820A4">
      <w:pPr>
        <w:pStyle w:val="ListParagraph"/>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Shall read as new text:</w:t>
      </w:r>
    </w:p>
    <w:p w:rsidR="006820A4" w:rsidRPr="00FF45D0" w:rsidRDefault="006820A4" w:rsidP="006820A4">
      <w:pPr>
        <w:pStyle w:val="ListParagraph"/>
        <w:tabs>
          <w:tab w:val="left" w:pos="709"/>
          <w:tab w:val="left" w:pos="851"/>
          <w:tab w:val="left" w:pos="1134"/>
          <w:tab w:val="left" w:pos="1418"/>
        </w:tabs>
        <w:rPr>
          <w:rFonts w:ascii="Times New Roman" w:hAnsi="Times New Roman"/>
          <w:b/>
          <w:sz w:val="22"/>
          <w:szCs w:val="22"/>
        </w:rPr>
      </w:pPr>
    </w:p>
    <w:p w:rsidR="006820A4" w:rsidRPr="00FF45D0" w:rsidRDefault="006820A4" w:rsidP="006820A4">
      <w:pPr>
        <w:snapToGrid w:val="0"/>
        <w:ind w:left="644" w:right="26"/>
        <w:jc w:val="both"/>
        <w:rPr>
          <w:rFonts w:ascii="Times New Roman" w:eastAsia="Calibri" w:hAnsi="Times New Roman"/>
          <w:snapToGrid/>
          <w:sz w:val="22"/>
          <w:szCs w:val="22"/>
        </w:rPr>
      </w:pPr>
      <w:r w:rsidRPr="00FF45D0">
        <w:rPr>
          <w:rFonts w:ascii="Times New Roman" w:eastAsia="Calibri" w:hAnsi="Times New Roman"/>
          <w:snapToGrid/>
          <w:sz w:val="22"/>
          <w:szCs w:val="22"/>
        </w:rPr>
        <w:t xml:space="preserve">A mandatory clarification meeting and a mandatory site visit will be held by the Contracting Authority on  20.12.2019 10:00 and 14.01,2020 08:00h hat Municipality of </w:t>
      </w:r>
      <w:proofErr w:type="spellStart"/>
      <w:r w:rsidRPr="00FF45D0">
        <w:rPr>
          <w:rFonts w:ascii="Times New Roman" w:eastAsia="Calibri" w:hAnsi="Times New Roman"/>
          <w:snapToGrid/>
          <w:sz w:val="22"/>
          <w:szCs w:val="22"/>
        </w:rPr>
        <w:t>Majdanpek</w:t>
      </w:r>
      <w:proofErr w:type="spellEnd"/>
      <w:r w:rsidRPr="00FF45D0">
        <w:rPr>
          <w:rFonts w:ascii="Times New Roman" w:eastAsia="Calibri" w:hAnsi="Times New Roman"/>
          <w:snapToGrid/>
          <w:sz w:val="22"/>
          <w:szCs w:val="22"/>
        </w:rPr>
        <w:t xml:space="preserve">, </w:t>
      </w:r>
      <w:proofErr w:type="spellStart"/>
      <w:r w:rsidRPr="00FF45D0">
        <w:rPr>
          <w:rFonts w:ascii="Times New Roman" w:eastAsia="Calibri" w:hAnsi="Times New Roman"/>
          <w:snapToGrid/>
          <w:sz w:val="22"/>
          <w:szCs w:val="22"/>
        </w:rPr>
        <w:t>Svetog</w:t>
      </w:r>
      <w:proofErr w:type="spellEnd"/>
      <w:r w:rsidRPr="00FF45D0">
        <w:rPr>
          <w:rFonts w:ascii="Times New Roman" w:eastAsia="Calibri" w:hAnsi="Times New Roman"/>
          <w:snapToGrid/>
          <w:sz w:val="22"/>
          <w:szCs w:val="22"/>
        </w:rPr>
        <w:t xml:space="preserve"> Save 66,19250 </w:t>
      </w:r>
      <w:proofErr w:type="spellStart"/>
      <w:r w:rsidRPr="00FF45D0">
        <w:rPr>
          <w:rFonts w:ascii="Times New Roman" w:eastAsia="Calibri" w:hAnsi="Times New Roman"/>
          <w:snapToGrid/>
          <w:sz w:val="22"/>
          <w:szCs w:val="22"/>
        </w:rPr>
        <w:t>Majdanpek</w:t>
      </w:r>
      <w:proofErr w:type="spellEnd"/>
      <w:r w:rsidRPr="00FF45D0">
        <w:rPr>
          <w:rFonts w:ascii="Times New Roman" w:eastAsia="Calibri" w:hAnsi="Times New Roman"/>
          <w:snapToGrid/>
          <w:sz w:val="22"/>
          <w:szCs w:val="22"/>
        </w:rPr>
        <w:t>, Republic of Serbia. Because transparency of tender procedure no further Site Visits/Clarification meetings will be allowed.</w:t>
      </w:r>
    </w:p>
    <w:p w:rsidR="009D6834" w:rsidRPr="00FF45D0" w:rsidRDefault="009D6834" w:rsidP="009D683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 xml:space="preserve">           </w:t>
      </w:r>
    </w:p>
    <w:p w:rsidR="009D6834" w:rsidRPr="00062C22" w:rsidRDefault="009D6834" w:rsidP="008F3E29">
      <w:pPr>
        <w:pStyle w:val="ListParagraph"/>
        <w:numPr>
          <w:ilvl w:val="0"/>
          <w:numId w:val="3"/>
        </w:numPr>
        <w:tabs>
          <w:tab w:val="left" w:pos="709"/>
          <w:tab w:val="left" w:pos="851"/>
          <w:tab w:val="left" w:pos="1134"/>
          <w:tab w:val="left" w:pos="1418"/>
        </w:tabs>
        <w:rPr>
          <w:rFonts w:ascii="Times New Roman" w:hAnsi="Times New Roman"/>
          <w:b/>
          <w:sz w:val="22"/>
          <w:szCs w:val="22"/>
          <w:u w:val="single"/>
        </w:rPr>
      </w:pPr>
      <w:r w:rsidRPr="00FF45D0">
        <w:rPr>
          <w:rFonts w:ascii="Times New Roman" w:hAnsi="Times New Roman"/>
          <w:b/>
          <w:sz w:val="22"/>
          <w:szCs w:val="22"/>
        </w:rPr>
        <w:t xml:space="preserve"> </w:t>
      </w:r>
      <w:r w:rsidRPr="00062C22">
        <w:rPr>
          <w:rFonts w:ascii="Times New Roman" w:hAnsi="Times New Roman"/>
          <w:b/>
          <w:sz w:val="22"/>
          <w:szCs w:val="22"/>
          <w:u w:val="single"/>
        </w:rPr>
        <w:t>In the article 17 in Contract Notice</w:t>
      </w:r>
    </w:p>
    <w:p w:rsidR="009D6834" w:rsidRPr="00FF45D0" w:rsidRDefault="009D6834" w:rsidP="009D683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 xml:space="preserve">           The former text:</w:t>
      </w:r>
    </w:p>
    <w:p w:rsidR="009D6834" w:rsidRPr="00FF45D0" w:rsidRDefault="009D6834" w:rsidP="009D6834">
      <w:pPr>
        <w:widowControl w:val="0"/>
        <w:tabs>
          <w:tab w:val="num" w:pos="709"/>
        </w:tabs>
        <w:spacing w:before="100" w:after="100"/>
        <w:ind w:right="1"/>
        <w:outlineLvl w:val="0"/>
        <w:rPr>
          <w:rStyle w:val="Strong"/>
          <w:rFonts w:ascii="Times New Roman" w:hAnsi="Times New Roman"/>
          <w:szCs w:val="24"/>
        </w:rPr>
      </w:pPr>
      <w:r w:rsidRPr="00FF45D0">
        <w:rPr>
          <w:rStyle w:val="Strong"/>
          <w:rFonts w:ascii="Times New Roman" w:hAnsi="Times New Roman"/>
          <w:szCs w:val="24"/>
        </w:rPr>
        <w:t xml:space="preserve">            How to obtain the tender dossier</w:t>
      </w:r>
    </w:p>
    <w:p w:rsidR="009D6834" w:rsidRPr="00FF45D0" w:rsidRDefault="009D6834" w:rsidP="009D6834">
      <w:pPr>
        <w:pStyle w:val="Blockquote"/>
        <w:ind w:left="709" w:right="1"/>
        <w:jc w:val="both"/>
        <w:rPr>
          <w:sz w:val="22"/>
          <w:szCs w:val="22"/>
          <w:lang w:val="en-GB"/>
        </w:rPr>
      </w:pPr>
      <w:r w:rsidRPr="00FF45D0">
        <w:rPr>
          <w:sz w:val="22"/>
          <w:szCs w:val="22"/>
          <w:lang w:val="en-GB"/>
        </w:rPr>
        <w:t xml:space="preserve">The tender dossier is available from the following Internet address: </w:t>
      </w:r>
      <w:hyperlink r:id="rId7" w:history="1">
        <w:r w:rsidRPr="00FF45D0">
          <w:rPr>
            <w:rStyle w:val="Hyperlink"/>
            <w:sz w:val="22"/>
            <w:szCs w:val="22"/>
            <w:lang w:val="en-GB"/>
          </w:rPr>
          <w:t>https://www.ipacbc-bgrs.eu/tenders</w:t>
        </w:r>
      </w:hyperlink>
      <w:r w:rsidRPr="00FF45D0">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rsidR="009D6834" w:rsidRPr="00FF45D0" w:rsidRDefault="009D6834" w:rsidP="009D6834">
      <w:pPr>
        <w:ind w:left="709" w:right="1"/>
        <w:jc w:val="both"/>
        <w:rPr>
          <w:rFonts w:ascii="Times New Roman" w:hAnsi="Times New Roman"/>
          <w:sz w:val="22"/>
          <w:szCs w:val="22"/>
        </w:rPr>
      </w:pPr>
      <w:r w:rsidRPr="00FF45D0">
        <w:rPr>
          <w:rFonts w:ascii="Times New Roman" w:hAnsi="Times New Roman"/>
          <w:sz w:val="22"/>
          <w:szCs w:val="22"/>
        </w:rPr>
        <w:t xml:space="preserve">Tenderers with questions regarding this tender should send them in writing to Municipality of </w:t>
      </w:r>
      <w:proofErr w:type="spellStart"/>
      <w:r w:rsidRPr="00FF45D0">
        <w:rPr>
          <w:rFonts w:ascii="Times New Roman" w:hAnsi="Times New Roman"/>
          <w:sz w:val="22"/>
          <w:szCs w:val="22"/>
        </w:rPr>
        <w:t>Majdanpek</w:t>
      </w:r>
      <w:proofErr w:type="spellEnd"/>
      <w:r w:rsidRPr="00FF45D0">
        <w:rPr>
          <w:rFonts w:ascii="Times New Roman" w:hAnsi="Times New Roman"/>
          <w:sz w:val="22"/>
          <w:szCs w:val="22"/>
        </w:rPr>
        <w:t xml:space="preserve">, </w:t>
      </w:r>
      <w:proofErr w:type="spellStart"/>
      <w:r w:rsidRPr="00FF45D0">
        <w:rPr>
          <w:rFonts w:ascii="Times New Roman" w:hAnsi="Times New Roman"/>
          <w:sz w:val="22"/>
          <w:szCs w:val="22"/>
        </w:rPr>
        <w:t>Svetog</w:t>
      </w:r>
      <w:proofErr w:type="spellEnd"/>
      <w:r w:rsidRPr="00FF45D0">
        <w:rPr>
          <w:rFonts w:ascii="Times New Roman" w:hAnsi="Times New Roman"/>
          <w:sz w:val="22"/>
          <w:szCs w:val="22"/>
        </w:rPr>
        <w:t xml:space="preserve"> Save 66, 19250 </w:t>
      </w:r>
      <w:proofErr w:type="spellStart"/>
      <w:r w:rsidRPr="00FF45D0">
        <w:rPr>
          <w:rFonts w:ascii="Times New Roman" w:hAnsi="Times New Roman"/>
          <w:sz w:val="22"/>
          <w:szCs w:val="22"/>
        </w:rPr>
        <w:t>Majdanpek</w:t>
      </w:r>
      <w:proofErr w:type="spellEnd"/>
      <w:r w:rsidRPr="00FF45D0">
        <w:rPr>
          <w:rFonts w:ascii="Times New Roman" w:hAnsi="Times New Roman"/>
          <w:sz w:val="22"/>
          <w:szCs w:val="22"/>
        </w:rPr>
        <w:t xml:space="preserve"> (mentioning the publication reference shown in item 1) at the latest 21 days before the deadline for submission of tenders given in item 19. The contracting authority must reply to all tenderers' questions at the latest on 04.01.2020. Eventual clarifications or minor changes to the tender dossier shall be published at the latest on 04.01.2020 on the website of programme at </w:t>
      </w:r>
      <w:hyperlink r:id="rId8" w:history="1">
        <w:r w:rsidRPr="00FF45D0">
          <w:rPr>
            <w:rStyle w:val="Hyperlink"/>
            <w:rFonts w:ascii="Times New Roman" w:hAnsi="Times New Roman"/>
            <w:sz w:val="22"/>
            <w:szCs w:val="22"/>
          </w:rPr>
          <w:t>https://www.ipacbc-bgrs.eu/tenders</w:t>
        </w:r>
      </w:hyperlink>
    </w:p>
    <w:p w:rsidR="009D6834" w:rsidRPr="00FF45D0" w:rsidRDefault="009D6834" w:rsidP="009D6834">
      <w:pPr>
        <w:tabs>
          <w:tab w:val="left" w:pos="709"/>
          <w:tab w:val="left" w:pos="851"/>
          <w:tab w:val="left" w:pos="1134"/>
          <w:tab w:val="left" w:pos="1418"/>
        </w:tabs>
        <w:rPr>
          <w:rFonts w:ascii="Times New Roman" w:hAnsi="Times New Roman"/>
          <w:b/>
          <w:sz w:val="22"/>
          <w:szCs w:val="22"/>
        </w:rPr>
      </w:pPr>
    </w:p>
    <w:p w:rsidR="009D6834" w:rsidRPr="00FF45D0" w:rsidRDefault="009D6834" w:rsidP="009D6834">
      <w:pPr>
        <w:pStyle w:val="ListParagraph"/>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lastRenderedPageBreak/>
        <w:t>Shall read as new text:</w:t>
      </w:r>
    </w:p>
    <w:p w:rsidR="006820A4" w:rsidRPr="00FF45D0" w:rsidRDefault="006820A4" w:rsidP="006820A4">
      <w:pPr>
        <w:pStyle w:val="ListParagraph"/>
        <w:tabs>
          <w:tab w:val="left" w:pos="709"/>
          <w:tab w:val="left" w:pos="851"/>
          <w:tab w:val="left" w:pos="1134"/>
          <w:tab w:val="left" w:pos="1418"/>
        </w:tabs>
        <w:rPr>
          <w:rFonts w:ascii="Times New Roman" w:hAnsi="Times New Roman"/>
          <w:b/>
          <w:sz w:val="22"/>
          <w:szCs w:val="22"/>
        </w:rPr>
      </w:pPr>
    </w:p>
    <w:p w:rsidR="009D6834" w:rsidRPr="00FF45D0" w:rsidRDefault="009D6834" w:rsidP="009D6834">
      <w:pPr>
        <w:widowControl w:val="0"/>
        <w:tabs>
          <w:tab w:val="num" w:pos="709"/>
        </w:tabs>
        <w:spacing w:before="100" w:after="100"/>
        <w:ind w:right="1"/>
        <w:outlineLvl w:val="0"/>
        <w:rPr>
          <w:rStyle w:val="Strong"/>
          <w:rFonts w:ascii="Times New Roman" w:hAnsi="Times New Roman"/>
          <w:szCs w:val="24"/>
        </w:rPr>
      </w:pPr>
      <w:r w:rsidRPr="00FF45D0">
        <w:rPr>
          <w:rFonts w:ascii="Times New Roman" w:hAnsi="Times New Roman"/>
        </w:rPr>
        <w:tab/>
      </w:r>
      <w:r w:rsidRPr="00FF45D0">
        <w:rPr>
          <w:rStyle w:val="Strong"/>
          <w:rFonts w:ascii="Times New Roman" w:hAnsi="Times New Roman"/>
          <w:szCs w:val="24"/>
        </w:rPr>
        <w:t>How to obtain the tender dossier</w:t>
      </w:r>
    </w:p>
    <w:p w:rsidR="009D6834" w:rsidRPr="00FF45D0" w:rsidRDefault="009D6834" w:rsidP="009D6834">
      <w:pPr>
        <w:pStyle w:val="Blockquote"/>
        <w:ind w:left="709" w:right="1"/>
        <w:jc w:val="both"/>
        <w:rPr>
          <w:sz w:val="22"/>
          <w:szCs w:val="22"/>
          <w:lang w:val="en-GB"/>
        </w:rPr>
      </w:pPr>
      <w:r w:rsidRPr="00FF45D0">
        <w:rPr>
          <w:sz w:val="22"/>
          <w:szCs w:val="22"/>
          <w:lang w:val="en-GB"/>
        </w:rPr>
        <w:t xml:space="preserve">The tender dossier is available from the following Internet address: </w:t>
      </w:r>
      <w:hyperlink r:id="rId9" w:history="1">
        <w:r w:rsidRPr="00FF45D0">
          <w:rPr>
            <w:rStyle w:val="Hyperlink"/>
            <w:sz w:val="22"/>
            <w:szCs w:val="22"/>
            <w:lang w:val="en-GB"/>
          </w:rPr>
          <w:t>https://www.ipacbc-bgrs.eu/tenders</w:t>
        </w:r>
      </w:hyperlink>
      <w:r w:rsidRPr="00FF45D0">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rsidR="009D6834" w:rsidRPr="00FF45D0" w:rsidRDefault="009D6834" w:rsidP="009D6834">
      <w:pPr>
        <w:ind w:left="709" w:right="1"/>
        <w:jc w:val="both"/>
        <w:rPr>
          <w:rFonts w:ascii="Times New Roman" w:hAnsi="Times New Roman"/>
          <w:sz w:val="22"/>
          <w:szCs w:val="22"/>
        </w:rPr>
      </w:pPr>
      <w:r w:rsidRPr="00FF45D0">
        <w:rPr>
          <w:rFonts w:ascii="Times New Roman" w:hAnsi="Times New Roman"/>
          <w:sz w:val="22"/>
          <w:szCs w:val="22"/>
        </w:rPr>
        <w:t xml:space="preserve">Tenderers with questions regarding this tender should send them in writing to Municipality of </w:t>
      </w:r>
      <w:proofErr w:type="spellStart"/>
      <w:r w:rsidRPr="00FF45D0">
        <w:rPr>
          <w:rFonts w:ascii="Times New Roman" w:hAnsi="Times New Roman"/>
          <w:sz w:val="22"/>
          <w:szCs w:val="22"/>
        </w:rPr>
        <w:t>Majdanpek</w:t>
      </w:r>
      <w:proofErr w:type="spellEnd"/>
      <w:r w:rsidRPr="00FF45D0">
        <w:rPr>
          <w:rFonts w:ascii="Times New Roman" w:hAnsi="Times New Roman"/>
          <w:sz w:val="22"/>
          <w:szCs w:val="22"/>
        </w:rPr>
        <w:t xml:space="preserve">, </w:t>
      </w:r>
      <w:proofErr w:type="spellStart"/>
      <w:r w:rsidRPr="00FF45D0">
        <w:rPr>
          <w:rFonts w:ascii="Times New Roman" w:hAnsi="Times New Roman"/>
          <w:sz w:val="22"/>
          <w:szCs w:val="22"/>
        </w:rPr>
        <w:t>Svetog</w:t>
      </w:r>
      <w:proofErr w:type="spellEnd"/>
      <w:r w:rsidRPr="00FF45D0">
        <w:rPr>
          <w:rFonts w:ascii="Times New Roman" w:hAnsi="Times New Roman"/>
          <w:sz w:val="22"/>
          <w:szCs w:val="22"/>
        </w:rPr>
        <w:t xml:space="preserve"> Save 66, 19250 </w:t>
      </w:r>
      <w:proofErr w:type="spellStart"/>
      <w:r w:rsidRPr="00FF45D0">
        <w:rPr>
          <w:rFonts w:ascii="Times New Roman" w:hAnsi="Times New Roman"/>
          <w:sz w:val="22"/>
          <w:szCs w:val="22"/>
        </w:rPr>
        <w:t>Majdanpek</w:t>
      </w:r>
      <w:proofErr w:type="spellEnd"/>
      <w:r w:rsidRPr="00FF45D0">
        <w:rPr>
          <w:rFonts w:ascii="Times New Roman" w:hAnsi="Times New Roman"/>
          <w:sz w:val="22"/>
          <w:szCs w:val="22"/>
        </w:rPr>
        <w:t xml:space="preserve"> (mentioning the publication reference shown in item 1) at the latest on 16.01.2020. The contracting authority must reply to all tenderers' questions at the latest on 24.01.2020. Eventual clarifications or minor changes to the tender dossier shall be published at the latest on 24.01.2020 on the website of programme at </w:t>
      </w:r>
      <w:hyperlink r:id="rId10" w:history="1">
        <w:r w:rsidRPr="00FF45D0">
          <w:rPr>
            <w:rStyle w:val="Hyperlink"/>
            <w:rFonts w:ascii="Times New Roman" w:hAnsi="Times New Roman"/>
            <w:sz w:val="22"/>
            <w:szCs w:val="22"/>
          </w:rPr>
          <w:t>https://www.ipacbc-bgrs.eu/tenders</w:t>
        </w:r>
      </w:hyperlink>
    </w:p>
    <w:p w:rsidR="006820A4" w:rsidRPr="00FF45D0" w:rsidRDefault="006820A4">
      <w:pPr>
        <w:rPr>
          <w:rFonts w:ascii="Times New Roman" w:hAnsi="Times New Roman"/>
        </w:rPr>
      </w:pPr>
    </w:p>
    <w:p w:rsidR="009D6834" w:rsidRPr="00062C22" w:rsidRDefault="009D6834" w:rsidP="008F3E29">
      <w:pPr>
        <w:pStyle w:val="ListParagraph"/>
        <w:numPr>
          <w:ilvl w:val="0"/>
          <w:numId w:val="3"/>
        </w:numPr>
        <w:tabs>
          <w:tab w:val="left" w:pos="709"/>
          <w:tab w:val="left" w:pos="851"/>
          <w:tab w:val="left" w:pos="1134"/>
          <w:tab w:val="left" w:pos="1418"/>
        </w:tabs>
        <w:rPr>
          <w:rFonts w:ascii="Times New Roman" w:hAnsi="Times New Roman"/>
          <w:b/>
          <w:sz w:val="22"/>
          <w:szCs w:val="22"/>
          <w:u w:val="single"/>
        </w:rPr>
      </w:pPr>
      <w:r w:rsidRPr="00062C22">
        <w:rPr>
          <w:rFonts w:ascii="Times New Roman" w:hAnsi="Times New Roman"/>
          <w:b/>
          <w:sz w:val="22"/>
          <w:szCs w:val="22"/>
          <w:u w:val="single"/>
        </w:rPr>
        <w:t>In the article 19 in Contract Notice</w:t>
      </w:r>
    </w:p>
    <w:p w:rsidR="009D6834" w:rsidRPr="00FF45D0" w:rsidRDefault="009D6834" w:rsidP="009D6834">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 xml:space="preserve">           The former text:</w:t>
      </w:r>
    </w:p>
    <w:p w:rsidR="009D6834" w:rsidRPr="00FF45D0" w:rsidRDefault="009D6834" w:rsidP="009D6834">
      <w:pPr>
        <w:widowControl w:val="0"/>
        <w:tabs>
          <w:tab w:val="num" w:pos="709"/>
        </w:tabs>
        <w:spacing w:before="100" w:after="100"/>
        <w:ind w:right="1"/>
        <w:jc w:val="both"/>
        <w:outlineLvl w:val="0"/>
        <w:rPr>
          <w:rStyle w:val="Strong"/>
          <w:rFonts w:ascii="Times New Roman" w:hAnsi="Times New Roman"/>
          <w:szCs w:val="24"/>
        </w:rPr>
      </w:pPr>
      <w:r w:rsidRPr="00FF45D0">
        <w:rPr>
          <w:rStyle w:val="Strong"/>
          <w:rFonts w:ascii="Times New Roman" w:hAnsi="Times New Roman"/>
          <w:szCs w:val="24"/>
        </w:rPr>
        <w:t xml:space="preserve">          Tender opening session</w:t>
      </w:r>
    </w:p>
    <w:p w:rsidR="009D6834" w:rsidRPr="00FF45D0" w:rsidRDefault="009D6834" w:rsidP="009D6834">
      <w:pPr>
        <w:pStyle w:val="Blockquote"/>
        <w:ind w:left="644" w:right="1"/>
        <w:jc w:val="both"/>
        <w:rPr>
          <w:sz w:val="22"/>
          <w:szCs w:val="22"/>
          <w:lang w:val="en-GB"/>
        </w:rPr>
      </w:pPr>
      <w:r w:rsidRPr="00FF45D0">
        <w:rPr>
          <w:sz w:val="22"/>
          <w:szCs w:val="22"/>
          <w:lang w:val="en-GB"/>
        </w:rPr>
        <w:t xml:space="preserve">15.01.2020. at 13:00 local time in the Municipality of </w:t>
      </w:r>
      <w:proofErr w:type="spellStart"/>
      <w:r w:rsidRPr="00FF45D0">
        <w:rPr>
          <w:sz w:val="22"/>
          <w:szCs w:val="22"/>
          <w:lang w:val="en-GB"/>
        </w:rPr>
        <w:t>Majdanpek</w:t>
      </w:r>
      <w:proofErr w:type="spellEnd"/>
    </w:p>
    <w:p w:rsidR="009D6834" w:rsidRPr="00FF45D0" w:rsidRDefault="009D6834" w:rsidP="009D6834">
      <w:pPr>
        <w:ind w:left="567"/>
        <w:jc w:val="both"/>
        <w:rPr>
          <w:rFonts w:ascii="Times New Roman" w:hAnsi="Times New Roman"/>
          <w:sz w:val="22"/>
        </w:rPr>
      </w:pPr>
      <w:r w:rsidRPr="00FF45D0">
        <w:rPr>
          <w:rFonts w:ascii="Times New Roman" w:hAnsi="Times New Roman"/>
          <w:sz w:val="22"/>
        </w:rPr>
        <w:t xml:space="preserve">In the case that at the date of the opening session </w:t>
      </w:r>
      <w:r w:rsidRPr="00FF45D0">
        <w:rPr>
          <w:rFonts w:ascii="Times New Roman" w:hAnsi="Times New Roman"/>
          <w:sz w:val="22"/>
          <w:lang w:val="en-IE"/>
        </w:rPr>
        <w:t>some tenders have not been delivered to the contracting authority</w:t>
      </w:r>
      <w:r w:rsidRPr="00FF45D0">
        <w:rPr>
          <w:rFonts w:ascii="Times New Roman" w:hAnsi="Times New Roman"/>
          <w:sz w:val="22"/>
        </w:rPr>
        <w:t xml:space="preserve"> but their representatives can show evidence that they have been sent on time, </w:t>
      </w:r>
      <w:r w:rsidRPr="00FF45D0">
        <w:rPr>
          <w:rFonts w:ascii="Times New Roman" w:hAnsi="Times New Roman"/>
          <w:sz w:val="22"/>
          <w:lang w:val="en-IE"/>
        </w:rPr>
        <w:t>the contracting authority will</w:t>
      </w:r>
      <w:r w:rsidRPr="00FF45D0">
        <w:rPr>
          <w:rFonts w:ascii="Times New Roman" w:hAnsi="Times New Roman"/>
          <w:sz w:val="22"/>
        </w:rPr>
        <w:t xml:space="preserve"> allow them to participate in the first opening session and inform all representatives of the tenderers that a second opening session will be organised.</w:t>
      </w:r>
    </w:p>
    <w:p w:rsidR="008F3E29" w:rsidRPr="00FF45D0" w:rsidRDefault="008F3E29" w:rsidP="008F3E29">
      <w:pPr>
        <w:tabs>
          <w:tab w:val="left" w:pos="709"/>
          <w:tab w:val="left" w:pos="851"/>
          <w:tab w:val="left" w:pos="1134"/>
          <w:tab w:val="left" w:pos="1418"/>
        </w:tabs>
        <w:rPr>
          <w:rFonts w:ascii="Times New Roman" w:hAnsi="Times New Roman"/>
          <w:b/>
          <w:sz w:val="22"/>
          <w:szCs w:val="22"/>
        </w:rPr>
      </w:pPr>
    </w:p>
    <w:p w:rsidR="008F3E29" w:rsidRPr="00FF45D0" w:rsidRDefault="008F3E29" w:rsidP="008F3E29">
      <w:pPr>
        <w:tabs>
          <w:tab w:val="left" w:pos="709"/>
          <w:tab w:val="left" w:pos="851"/>
          <w:tab w:val="left" w:pos="1134"/>
          <w:tab w:val="left" w:pos="1418"/>
        </w:tabs>
        <w:rPr>
          <w:rFonts w:ascii="Times New Roman" w:hAnsi="Times New Roman"/>
          <w:b/>
          <w:sz w:val="22"/>
          <w:szCs w:val="22"/>
        </w:rPr>
      </w:pPr>
      <w:r w:rsidRPr="00FF45D0">
        <w:rPr>
          <w:rFonts w:ascii="Times New Roman" w:hAnsi="Times New Roman"/>
          <w:b/>
          <w:sz w:val="22"/>
          <w:szCs w:val="22"/>
        </w:rPr>
        <w:t xml:space="preserve">          Shall read as new text:</w:t>
      </w:r>
    </w:p>
    <w:p w:rsidR="009D6834" w:rsidRPr="00FF45D0" w:rsidRDefault="009D6834">
      <w:pPr>
        <w:rPr>
          <w:rFonts w:ascii="Times New Roman" w:hAnsi="Times New Roman"/>
        </w:rPr>
      </w:pPr>
    </w:p>
    <w:p w:rsidR="008F3E29" w:rsidRPr="00FF45D0" w:rsidRDefault="008F3E29" w:rsidP="008F3E29">
      <w:pPr>
        <w:widowControl w:val="0"/>
        <w:tabs>
          <w:tab w:val="num" w:pos="709"/>
        </w:tabs>
        <w:spacing w:before="100" w:after="100"/>
        <w:ind w:right="1"/>
        <w:jc w:val="both"/>
        <w:outlineLvl w:val="0"/>
        <w:rPr>
          <w:rStyle w:val="Strong"/>
          <w:rFonts w:ascii="Times New Roman" w:hAnsi="Times New Roman"/>
          <w:szCs w:val="24"/>
        </w:rPr>
      </w:pPr>
      <w:r w:rsidRPr="00FF45D0">
        <w:rPr>
          <w:rStyle w:val="Strong"/>
          <w:rFonts w:ascii="Times New Roman" w:hAnsi="Times New Roman"/>
          <w:szCs w:val="24"/>
        </w:rPr>
        <w:t xml:space="preserve">         Tender opening session</w:t>
      </w:r>
    </w:p>
    <w:p w:rsidR="008F3E29" w:rsidRPr="00FF45D0" w:rsidRDefault="008F3E29" w:rsidP="008F3E29">
      <w:pPr>
        <w:pStyle w:val="Blockquote"/>
        <w:ind w:left="644" w:right="1"/>
        <w:jc w:val="both"/>
        <w:rPr>
          <w:sz w:val="22"/>
          <w:szCs w:val="22"/>
          <w:lang w:val="en-GB"/>
        </w:rPr>
      </w:pPr>
      <w:r w:rsidRPr="00FF45D0">
        <w:rPr>
          <w:sz w:val="22"/>
          <w:szCs w:val="22"/>
          <w:lang w:val="en-GB"/>
        </w:rPr>
        <w:t xml:space="preserve">06.02.2020. at 13:00 local time in the Municipality of </w:t>
      </w:r>
      <w:proofErr w:type="spellStart"/>
      <w:r w:rsidRPr="00FF45D0">
        <w:rPr>
          <w:sz w:val="22"/>
          <w:szCs w:val="22"/>
          <w:lang w:val="en-GB"/>
        </w:rPr>
        <w:t>Majdanpek</w:t>
      </w:r>
      <w:proofErr w:type="spellEnd"/>
    </w:p>
    <w:p w:rsidR="008F3E29" w:rsidRPr="00FF45D0" w:rsidRDefault="008F3E29" w:rsidP="008F3E29">
      <w:pPr>
        <w:ind w:left="567"/>
        <w:jc w:val="both"/>
        <w:rPr>
          <w:rFonts w:ascii="Times New Roman" w:hAnsi="Times New Roman"/>
          <w:sz w:val="22"/>
        </w:rPr>
      </w:pPr>
      <w:r w:rsidRPr="00FF45D0">
        <w:rPr>
          <w:rFonts w:ascii="Times New Roman" w:hAnsi="Times New Roman"/>
          <w:sz w:val="22"/>
        </w:rPr>
        <w:t xml:space="preserve">In the case that at the date of the opening session </w:t>
      </w:r>
      <w:r w:rsidRPr="00FF45D0">
        <w:rPr>
          <w:rFonts w:ascii="Times New Roman" w:hAnsi="Times New Roman"/>
          <w:sz w:val="22"/>
          <w:lang w:val="en-IE"/>
        </w:rPr>
        <w:t>some tenders have not been delivered to the contracting authority</w:t>
      </w:r>
      <w:r w:rsidRPr="00FF45D0">
        <w:rPr>
          <w:rFonts w:ascii="Times New Roman" w:hAnsi="Times New Roman"/>
          <w:sz w:val="22"/>
        </w:rPr>
        <w:t xml:space="preserve"> but their representatives can show evidence that they have been sent on time, </w:t>
      </w:r>
      <w:r w:rsidRPr="00FF45D0">
        <w:rPr>
          <w:rFonts w:ascii="Times New Roman" w:hAnsi="Times New Roman"/>
          <w:sz w:val="22"/>
          <w:lang w:val="en-IE"/>
        </w:rPr>
        <w:t>the contracting authority will</w:t>
      </w:r>
      <w:r w:rsidRPr="00FF45D0">
        <w:rPr>
          <w:rFonts w:ascii="Times New Roman" w:hAnsi="Times New Roman"/>
          <w:sz w:val="22"/>
        </w:rPr>
        <w:t xml:space="preserve"> allow them to participate in the first opening session and inform all representatives of the tenderers that a second opening session will be organised.</w:t>
      </w:r>
    </w:p>
    <w:p w:rsidR="008F3E29" w:rsidRPr="00FF45D0" w:rsidRDefault="008F3E29" w:rsidP="008F3E29">
      <w:pPr>
        <w:ind w:left="567"/>
        <w:jc w:val="both"/>
        <w:rPr>
          <w:rFonts w:ascii="Times New Roman" w:hAnsi="Times New Roman"/>
          <w:sz w:val="22"/>
        </w:rPr>
      </w:pPr>
    </w:p>
    <w:p w:rsidR="008F3E29" w:rsidRPr="00FF45D0" w:rsidRDefault="008F3E29" w:rsidP="008F3E29">
      <w:pPr>
        <w:ind w:left="567"/>
        <w:jc w:val="both"/>
        <w:rPr>
          <w:rFonts w:ascii="Times New Roman" w:hAnsi="Times New Roman"/>
          <w:sz w:val="22"/>
        </w:rPr>
      </w:pPr>
    </w:p>
    <w:p w:rsidR="008F3E29" w:rsidRPr="00FF45D0" w:rsidRDefault="008F3E29" w:rsidP="008F3E29">
      <w:pPr>
        <w:ind w:left="567"/>
        <w:jc w:val="both"/>
        <w:rPr>
          <w:rFonts w:ascii="Times New Roman" w:hAnsi="Times New Roman"/>
          <w:sz w:val="22"/>
        </w:rPr>
      </w:pPr>
    </w:p>
    <w:p w:rsidR="008F3E29" w:rsidRPr="00062C22" w:rsidRDefault="008F3E29" w:rsidP="008F3E29">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2 of Instruction to tenderers</w:t>
      </w:r>
    </w:p>
    <w:p w:rsidR="008F3E29" w:rsidRPr="00FF45D0" w:rsidRDefault="008F3E29" w:rsidP="008F3E29">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8F3E29" w:rsidRPr="00FF45D0" w:rsidTr="00882D42">
        <w:tc>
          <w:tcPr>
            <w:tcW w:w="3969" w:type="dxa"/>
            <w:tcBorders>
              <w:bottom w:val="nil"/>
            </w:tcBorders>
          </w:tcPr>
          <w:p w:rsidR="008F3E29" w:rsidRPr="00FF45D0" w:rsidRDefault="008F3E29" w:rsidP="00882D42">
            <w:pPr>
              <w:keepNext/>
              <w:jc w:val="both"/>
              <w:rPr>
                <w:rFonts w:ascii="Times New Roman" w:hAnsi="Times New Roman"/>
              </w:rPr>
            </w:pPr>
          </w:p>
        </w:tc>
        <w:tc>
          <w:tcPr>
            <w:tcW w:w="2410" w:type="dxa"/>
            <w:shd w:val="pct10" w:color="auto" w:fill="FFFFFF"/>
          </w:tcPr>
          <w:p w:rsidR="008F3E29" w:rsidRPr="00FF45D0" w:rsidRDefault="008F3E29" w:rsidP="00882D42">
            <w:pPr>
              <w:keepNext/>
              <w:jc w:val="both"/>
              <w:rPr>
                <w:rFonts w:ascii="Times New Roman" w:hAnsi="Times New Roman"/>
                <w:b/>
                <w:sz w:val="18"/>
              </w:rPr>
            </w:pPr>
            <w:r w:rsidRPr="00FF45D0">
              <w:rPr>
                <w:rFonts w:ascii="Times New Roman" w:hAnsi="Times New Roman"/>
                <w:b/>
                <w:sz w:val="18"/>
              </w:rPr>
              <w:t>DATE</w:t>
            </w:r>
          </w:p>
        </w:tc>
        <w:tc>
          <w:tcPr>
            <w:tcW w:w="2268" w:type="dxa"/>
            <w:tcBorders>
              <w:bottom w:val="nil"/>
            </w:tcBorders>
            <w:shd w:val="pct10" w:color="auto" w:fill="FFFFFF"/>
          </w:tcPr>
          <w:p w:rsidR="008F3E29" w:rsidRPr="00FF45D0" w:rsidRDefault="008F3E29" w:rsidP="00882D42">
            <w:pPr>
              <w:jc w:val="both"/>
              <w:rPr>
                <w:rFonts w:ascii="Times New Roman" w:hAnsi="Times New Roman"/>
                <w:b/>
                <w:sz w:val="18"/>
              </w:rPr>
            </w:pPr>
            <w:r w:rsidRPr="00FF45D0">
              <w:rPr>
                <w:rFonts w:ascii="Times New Roman" w:hAnsi="Times New Roman"/>
                <w:b/>
                <w:sz w:val="18"/>
              </w:rPr>
              <w:t>TIME*</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Clarification meeting / site visit (if any)</w:t>
            </w:r>
          </w:p>
        </w:tc>
        <w:tc>
          <w:tcPr>
            <w:tcW w:w="2410" w:type="dxa"/>
          </w:tcPr>
          <w:p w:rsidR="008F3E29" w:rsidRPr="00FF45D0" w:rsidRDefault="008F3E29" w:rsidP="00882D42">
            <w:pPr>
              <w:jc w:val="center"/>
              <w:rPr>
                <w:rFonts w:ascii="Times New Roman" w:hAnsi="Times New Roman"/>
                <w:sz w:val="22"/>
              </w:rPr>
            </w:pPr>
            <w:r w:rsidRPr="00FF45D0">
              <w:rPr>
                <w:rFonts w:ascii="Times New Roman" w:hAnsi="Times New Roman"/>
                <w:sz w:val="22"/>
              </w:rPr>
              <w:t>20.12.2019.</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10:00</w:t>
            </w:r>
          </w:p>
        </w:tc>
      </w:tr>
      <w:tr w:rsidR="008F3E29" w:rsidRPr="00FF45D0" w:rsidTr="00882D42">
        <w:tc>
          <w:tcPr>
            <w:tcW w:w="3969" w:type="dxa"/>
            <w:shd w:val="pct10" w:color="auto" w:fill="FFFFFF"/>
          </w:tcPr>
          <w:p w:rsidR="008F3E29" w:rsidRPr="00FF45D0" w:rsidRDefault="008F3E29" w:rsidP="00882D42">
            <w:pPr>
              <w:keepNext/>
              <w:rPr>
                <w:rFonts w:ascii="Times New Roman" w:hAnsi="Times New Roman"/>
                <w:b/>
                <w:sz w:val="22"/>
              </w:rPr>
            </w:pPr>
            <w:r w:rsidRPr="00FF45D0">
              <w:rPr>
                <w:rFonts w:ascii="Times New Roman" w:hAnsi="Times New Roman"/>
                <w:b/>
                <w:sz w:val="22"/>
              </w:rPr>
              <w:t>Deadline for requesting clarifications from the contracting authority</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23.12.2019.</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15:00</w:t>
            </w:r>
          </w:p>
        </w:tc>
      </w:tr>
      <w:tr w:rsidR="008F3E29" w:rsidRPr="00FF45D0" w:rsidTr="00882D42">
        <w:tc>
          <w:tcPr>
            <w:tcW w:w="3969" w:type="dxa"/>
            <w:shd w:val="pct10" w:color="auto" w:fill="FFFFFF"/>
          </w:tcPr>
          <w:p w:rsidR="008F3E29" w:rsidRPr="00FF45D0" w:rsidRDefault="008F3E29" w:rsidP="00882D42">
            <w:pPr>
              <w:rPr>
                <w:rFonts w:ascii="Times New Roman" w:hAnsi="Times New Roman"/>
                <w:b/>
                <w:sz w:val="22"/>
              </w:rPr>
            </w:pPr>
            <w:r w:rsidRPr="00FF45D0">
              <w:rPr>
                <w:rFonts w:ascii="Times New Roman" w:hAnsi="Times New Roman"/>
                <w:b/>
                <w:sz w:val="22"/>
              </w:rPr>
              <w:t>Last date on which clarifications are issued by the contracting authority</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04.01.2020.</w:t>
            </w:r>
          </w:p>
        </w:tc>
        <w:tc>
          <w:tcPr>
            <w:tcW w:w="2268" w:type="dxa"/>
          </w:tcPr>
          <w:p w:rsidR="008F3E29" w:rsidRPr="00FF45D0" w:rsidRDefault="008F3E29" w:rsidP="00882D42">
            <w:pPr>
              <w:jc w:val="center"/>
              <w:rPr>
                <w:rFonts w:ascii="Times New Roman" w:hAnsi="Times New Roman"/>
                <w:sz w:val="22"/>
              </w:rPr>
            </w:pPr>
            <w:r w:rsidRPr="00FF45D0">
              <w:rPr>
                <w:rFonts w:ascii="Times New Roman" w:hAnsi="Times New Roman"/>
                <w:sz w:val="22"/>
              </w:rPr>
              <w:t>-</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Deadline for submission of tenders</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13.01.2020.</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12:00</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Tender opening session</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15.01.2020.</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13:00</w:t>
            </w:r>
          </w:p>
        </w:tc>
      </w:tr>
      <w:tr w:rsidR="008F3E29" w:rsidRPr="00FF45D0" w:rsidTr="00882D42">
        <w:tc>
          <w:tcPr>
            <w:tcW w:w="3969" w:type="dxa"/>
            <w:shd w:val="pct10" w:color="auto" w:fill="FFFFFF"/>
          </w:tcPr>
          <w:p w:rsidR="008F3E29" w:rsidRPr="00FF45D0" w:rsidRDefault="008F3E29" w:rsidP="00882D42">
            <w:pPr>
              <w:tabs>
                <w:tab w:val="left" w:pos="851"/>
              </w:tabs>
              <w:jc w:val="both"/>
              <w:rPr>
                <w:rFonts w:ascii="Times New Roman" w:hAnsi="Times New Roman"/>
                <w:b/>
                <w:sz w:val="22"/>
              </w:rPr>
            </w:pPr>
            <w:r w:rsidRPr="00FF45D0">
              <w:rPr>
                <w:rFonts w:ascii="Times New Roman" w:hAnsi="Times New Roman"/>
                <w:b/>
                <w:sz w:val="22"/>
              </w:rPr>
              <w:t>Notification of award to the successful tenderer</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15.01.2020.</w:t>
            </w:r>
          </w:p>
        </w:tc>
        <w:tc>
          <w:tcPr>
            <w:tcW w:w="2268" w:type="dxa"/>
            <w:vAlign w:val="center"/>
          </w:tcPr>
          <w:p w:rsidR="008F3E29" w:rsidRPr="00FF45D0" w:rsidRDefault="008F3E29" w:rsidP="00882D42">
            <w:pPr>
              <w:tabs>
                <w:tab w:val="left" w:pos="851"/>
              </w:tabs>
              <w:jc w:val="center"/>
              <w:rPr>
                <w:rFonts w:ascii="Times New Roman" w:hAnsi="Times New Roman"/>
                <w:sz w:val="22"/>
              </w:rPr>
            </w:pPr>
            <w:r w:rsidRPr="00FF45D0">
              <w:rPr>
                <w:rFonts w:ascii="Times New Roman" w:hAnsi="Times New Roman"/>
                <w:sz w:val="22"/>
              </w:rPr>
              <w:t>-</w:t>
            </w:r>
          </w:p>
        </w:tc>
      </w:tr>
      <w:tr w:rsidR="008F3E29" w:rsidRPr="00FF45D0" w:rsidTr="00882D42">
        <w:tc>
          <w:tcPr>
            <w:tcW w:w="3969" w:type="dxa"/>
            <w:shd w:val="pct10" w:color="auto" w:fill="FFFFFF"/>
          </w:tcPr>
          <w:p w:rsidR="008F3E29" w:rsidRPr="00FF45D0" w:rsidRDefault="008F3E29" w:rsidP="00882D42">
            <w:pPr>
              <w:tabs>
                <w:tab w:val="left" w:pos="851"/>
              </w:tabs>
              <w:jc w:val="both"/>
              <w:rPr>
                <w:rFonts w:ascii="Times New Roman" w:hAnsi="Times New Roman"/>
                <w:b/>
                <w:sz w:val="22"/>
              </w:rPr>
            </w:pPr>
            <w:r w:rsidRPr="00FF45D0">
              <w:rPr>
                <w:rFonts w:ascii="Times New Roman" w:hAnsi="Times New Roman"/>
                <w:b/>
                <w:sz w:val="22"/>
              </w:rPr>
              <w:t>Signature of the contract</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20.01.2020.</w:t>
            </w:r>
          </w:p>
        </w:tc>
        <w:tc>
          <w:tcPr>
            <w:tcW w:w="2268" w:type="dxa"/>
            <w:vAlign w:val="center"/>
          </w:tcPr>
          <w:p w:rsidR="008F3E29" w:rsidRPr="00FF45D0" w:rsidRDefault="008F3E29" w:rsidP="00882D42">
            <w:pPr>
              <w:tabs>
                <w:tab w:val="left" w:pos="851"/>
              </w:tabs>
              <w:jc w:val="center"/>
              <w:rPr>
                <w:rFonts w:ascii="Times New Roman" w:hAnsi="Times New Roman"/>
                <w:sz w:val="22"/>
              </w:rPr>
            </w:pPr>
            <w:r w:rsidRPr="00FF45D0">
              <w:rPr>
                <w:rFonts w:ascii="Times New Roman" w:hAnsi="Times New Roman"/>
                <w:sz w:val="22"/>
              </w:rPr>
              <w:t>-</w:t>
            </w:r>
          </w:p>
        </w:tc>
      </w:tr>
    </w:tbl>
    <w:p w:rsidR="008F3E29" w:rsidRPr="00FF45D0" w:rsidRDefault="008F3E29" w:rsidP="008F3E29">
      <w:pPr>
        <w:pStyle w:val="ListParagraph"/>
        <w:tabs>
          <w:tab w:val="left" w:pos="709"/>
          <w:tab w:val="left" w:pos="851"/>
          <w:tab w:val="left" w:pos="1134"/>
          <w:tab w:val="left" w:pos="1418"/>
        </w:tabs>
        <w:ind w:left="1080"/>
        <w:rPr>
          <w:rFonts w:ascii="Times New Roman" w:hAnsi="Times New Roman"/>
          <w:b/>
          <w:sz w:val="22"/>
          <w:szCs w:val="22"/>
        </w:rPr>
      </w:pPr>
    </w:p>
    <w:p w:rsidR="008F3E29" w:rsidRPr="00FF45D0" w:rsidRDefault="008F3E29">
      <w:pPr>
        <w:rPr>
          <w:rFonts w:ascii="Times New Roman" w:hAnsi="Times New Roman"/>
          <w:b/>
          <w:sz w:val="22"/>
          <w:szCs w:val="22"/>
        </w:rPr>
      </w:pPr>
      <w:r w:rsidRPr="00FF45D0">
        <w:rPr>
          <w:rFonts w:ascii="Times New Roman" w:hAnsi="Times New Roman"/>
          <w:b/>
          <w:sz w:val="22"/>
          <w:szCs w:val="22"/>
        </w:rPr>
        <w:t>Shall read as new text: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8F3E29" w:rsidRPr="00FF45D0" w:rsidTr="00882D42">
        <w:tc>
          <w:tcPr>
            <w:tcW w:w="3969" w:type="dxa"/>
            <w:tcBorders>
              <w:bottom w:val="nil"/>
            </w:tcBorders>
          </w:tcPr>
          <w:p w:rsidR="008F3E29" w:rsidRPr="00FF45D0" w:rsidRDefault="008F3E29" w:rsidP="00882D42">
            <w:pPr>
              <w:keepNext/>
              <w:jc w:val="both"/>
              <w:rPr>
                <w:rFonts w:ascii="Times New Roman" w:hAnsi="Times New Roman"/>
              </w:rPr>
            </w:pPr>
          </w:p>
        </w:tc>
        <w:tc>
          <w:tcPr>
            <w:tcW w:w="2410" w:type="dxa"/>
            <w:shd w:val="pct10" w:color="auto" w:fill="FFFFFF"/>
          </w:tcPr>
          <w:p w:rsidR="008F3E29" w:rsidRPr="00FF45D0" w:rsidRDefault="008F3E29" w:rsidP="00882D42">
            <w:pPr>
              <w:keepNext/>
              <w:jc w:val="both"/>
              <w:rPr>
                <w:rFonts w:ascii="Times New Roman" w:hAnsi="Times New Roman"/>
                <w:b/>
                <w:sz w:val="18"/>
              </w:rPr>
            </w:pPr>
            <w:r w:rsidRPr="00FF45D0">
              <w:rPr>
                <w:rFonts w:ascii="Times New Roman" w:hAnsi="Times New Roman"/>
                <w:b/>
                <w:sz w:val="18"/>
              </w:rPr>
              <w:t>DATE</w:t>
            </w:r>
          </w:p>
        </w:tc>
        <w:tc>
          <w:tcPr>
            <w:tcW w:w="2268" w:type="dxa"/>
            <w:tcBorders>
              <w:bottom w:val="nil"/>
            </w:tcBorders>
            <w:shd w:val="pct10" w:color="auto" w:fill="FFFFFF"/>
          </w:tcPr>
          <w:p w:rsidR="008F3E29" w:rsidRPr="00FF45D0" w:rsidRDefault="008F3E29" w:rsidP="00882D42">
            <w:pPr>
              <w:jc w:val="both"/>
              <w:rPr>
                <w:rFonts w:ascii="Times New Roman" w:hAnsi="Times New Roman"/>
                <w:b/>
                <w:sz w:val="18"/>
              </w:rPr>
            </w:pPr>
            <w:r w:rsidRPr="00FF45D0">
              <w:rPr>
                <w:rFonts w:ascii="Times New Roman" w:hAnsi="Times New Roman"/>
                <w:b/>
                <w:sz w:val="18"/>
              </w:rPr>
              <w:t>TIME*</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Clarification meeting / site visit (if any)</w:t>
            </w:r>
          </w:p>
        </w:tc>
        <w:tc>
          <w:tcPr>
            <w:tcW w:w="2410" w:type="dxa"/>
          </w:tcPr>
          <w:p w:rsidR="008F3E29" w:rsidRPr="00FF45D0" w:rsidRDefault="008F3E29" w:rsidP="00882D42">
            <w:pPr>
              <w:jc w:val="center"/>
              <w:rPr>
                <w:rFonts w:ascii="Times New Roman" w:hAnsi="Times New Roman"/>
                <w:sz w:val="22"/>
              </w:rPr>
            </w:pPr>
            <w:r w:rsidRPr="00FF45D0">
              <w:rPr>
                <w:rFonts w:ascii="Times New Roman" w:hAnsi="Times New Roman"/>
                <w:sz w:val="22"/>
              </w:rPr>
              <w:t>20.12.2019.</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10:00</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Clarification meeting / site visit 2</w:t>
            </w:r>
          </w:p>
        </w:tc>
        <w:tc>
          <w:tcPr>
            <w:tcW w:w="2410" w:type="dxa"/>
          </w:tcPr>
          <w:p w:rsidR="008F3E29" w:rsidRPr="00FF45D0" w:rsidRDefault="008F3E29" w:rsidP="00882D42">
            <w:pPr>
              <w:jc w:val="center"/>
              <w:rPr>
                <w:rFonts w:ascii="Times New Roman" w:hAnsi="Times New Roman"/>
                <w:sz w:val="22"/>
              </w:rPr>
            </w:pPr>
            <w:r w:rsidRPr="00FF45D0">
              <w:rPr>
                <w:rFonts w:ascii="Times New Roman" w:hAnsi="Times New Roman"/>
                <w:sz w:val="22"/>
              </w:rPr>
              <w:t>14.01.2020.</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08:00</w:t>
            </w:r>
          </w:p>
        </w:tc>
      </w:tr>
      <w:tr w:rsidR="008F3E29" w:rsidRPr="00FF45D0" w:rsidTr="00882D42">
        <w:tc>
          <w:tcPr>
            <w:tcW w:w="3969" w:type="dxa"/>
            <w:shd w:val="pct10" w:color="auto" w:fill="FFFFFF"/>
          </w:tcPr>
          <w:p w:rsidR="008F3E29" w:rsidRPr="00FF45D0" w:rsidRDefault="008F3E29" w:rsidP="00882D42">
            <w:pPr>
              <w:keepNext/>
              <w:rPr>
                <w:rFonts w:ascii="Times New Roman" w:hAnsi="Times New Roman"/>
                <w:b/>
                <w:sz w:val="22"/>
              </w:rPr>
            </w:pPr>
            <w:r w:rsidRPr="00FF45D0">
              <w:rPr>
                <w:rFonts w:ascii="Times New Roman" w:hAnsi="Times New Roman"/>
                <w:b/>
                <w:sz w:val="22"/>
              </w:rPr>
              <w:t>Deadline for requesting clarifications from the contracting authority</w:t>
            </w:r>
          </w:p>
        </w:tc>
        <w:tc>
          <w:tcPr>
            <w:tcW w:w="2410" w:type="dxa"/>
            <w:vAlign w:val="center"/>
          </w:tcPr>
          <w:p w:rsidR="008F3E29" w:rsidRPr="00FF45D0" w:rsidRDefault="008F3E29" w:rsidP="008F3E29">
            <w:pPr>
              <w:jc w:val="center"/>
              <w:rPr>
                <w:rFonts w:ascii="Times New Roman" w:hAnsi="Times New Roman"/>
                <w:sz w:val="22"/>
              </w:rPr>
            </w:pPr>
            <w:r w:rsidRPr="00FF45D0">
              <w:rPr>
                <w:rFonts w:ascii="Times New Roman" w:hAnsi="Times New Roman"/>
                <w:sz w:val="22"/>
              </w:rPr>
              <w:t>16.01.2019.</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15:00</w:t>
            </w:r>
          </w:p>
        </w:tc>
      </w:tr>
      <w:tr w:rsidR="008F3E29" w:rsidRPr="00FF45D0" w:rsidTr="00882D42">
        <w:tc>
          <w:tcPr>
            <w:tcW w:w="3969" w:type="dxa"/>
            <w:shd w:val="pct10" w:color="auto" w:fill="FFFFFF"/>
          </w:tcPr>
          <w:p w:rsidR="008F3E29" w:rsidRPr="00FF45D0" w:rsidRDefault="008F3E29" w:rsidP="00882D42">
            <w:pPr>
              <w:rPr>
                <w:rFonts w:ascii="Times New Roman" w:hAnsi="Times New Roman"/>
                <w:b/>
                <w:sz w:val="22"/>
              </w:rPr>
            </w:pPr>
            <w:r w:rsidRPr="00FF45D0">
              <w:rPr>
                <w:rFonts w:ascii="Times New Roman" w:hAnsi="Times New Roman"/>
                <w:b/>
                <w:sz w:val="22"/>
              </w:rPr>
              <w:t>Last date on which clarifications are issued by the contracting authority</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24.01.2020.</w:t>
            </w:r>
          </w:p>
        </w:tc>
        <w:tc>
          <w:tcPr>
            <w:tcW w:w="2268" w:type="dxa"/>
          </w:tcPr>
          <w:p w:rsidR="008F3E29" w:rsidRPr="00FF45D0" w:rsidRDefault="008F3E29" w:rsidP="00882D42">
            <w:pPr>
              <w:jc w:val="center"/>
              <w:rPr>
                <w:rFonts w:ascii="Times New Roman" w:hAnsi="Times New Roman"/>
                <w:sz w:val="22"/>
              </w:rPr>
            </w:pPr>
            <w:r w:rsidRPr="00FF45D0">
              <w:rPr>
                <w:rFonts w:ascii="Times New Roman" w:hAnsi="Times New Roman"/>
                <w:sz w:val="22"/>
              </w:rPr>
              <w:t>-</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Deadline for submission of tenders</w:t>
            </w:r>
          </w:p>
        </w:tc>
        <w:tc>
          <w:tcPr>
            <w:tcW w:w="2410" w:type="dxa"/>
            <w:vAlign w:val="center"/>
          </w:tcPr>
          <w:p w:rsidR="008F3E29" w:rsidRPr="00FF45D0" w:rsidRDefault="008F3E29" w:rsidP="008F3E29">
            <w:pPr>
              <w:jc w:val="center"/>
              <w:rPr>
                <w:rFonts w:ascii="Times New Roman" w:hAnsi="Times New Roman"/>
                <w:sz w:val="22"/>
              </w:rPr>
            </w:pPr>
            <w:r w:rsidRPr="00FF45D0">
              <w:rPr>
                <w:rFonts w:ascii="Times New Roman" w:hAnsi="Times New Roman"/>
                <w:sz w:val="22"/>
              </w:rPr>
              <w:t>06.02.2020.</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12:00</w:t>
            </w:r>
          </w:p>
        </w:tc>
      </w:tr>
      <w:tr w:rsidR="008F3E29" w:rsidRPr="00FF45D0" w:rsidTr="00882D42">
        <w:tc>
          <w:tcPr>
            <w:tcW w:w="3969" w:type="dxa"/>
            <w:shd w:val="pct10" w:color="auto" w:fill="FFFFFF"/>
          </w:tcPr>
          <w:p w:rsidR="008F3E29" w:rsidRPr="00FF45D0" w:rsidRDefault="008F3E29" w:rsidP="00882D42">
            <w:pPr>
              <w:jc w:val="both"/>
              <w:rPr>
                <w:rFonts w:ascii="Times New Roman" w:hAnsi="Times New Roman"/>
                <w:b/>
                <w:sz w:val="22"/>
              </w:rPr>
            </w:pPr>
            <w:r w:rsidRPr="00FF45D0">
              <w:rPr>
                <w:rFonts w:ascii="Times New Roman" w:hAnsi="Times New Roman"/>
                <w:b/>
                <w:sz w:val="22"/>
              </w:rPr>
              <w:t>Tender opening session</w:t>
            </w:r>
          </w:p>
        </w:tc>
        <w:tc>
          <w:tcPr>
            <w:tcW w:w="2410" w:type="dxa"/>
            <w:vAlign w:val="center"/>
          </w:tcPr>
          <w:p w:rsidR="008F3E29" w:rsidRPr="00FF45D0" w:rsidRDefault="008F3E29" w:rsidP="008F3E29">
            <w:pPr>
              <w:jc w:val="center"/>
              <w:rPr>
                <w:rFonts w:ascii="Times New Roman" w:hAnsi="Times New Roman"/>
                <w:sz w:val="22"/>
              </w:rPr>
            </w:pPr>
            <w:r w:rsidRPr="00FF45D0">
              <w:rPr>
                <w:rFonts w:ascii="Times New Roman" w:hAnsi="Times New Roman"/>
                <w:sz w:val="22"/>
              </w:rPr>
              <w:t>06.02.2020.</w:t>
            </w:r>
          </w:p>
        </w:tc>
        <w:tc>
          <w:tcPr>
            <w:tcW w:w="2268"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13:00</w:t>
            </w:r>
          </w:p>
        </w:tc>
      </w:tr>
      <w:tr w:rsidR="008F3E29" w:rsidRPr="00FF45D0" w:rsidTr="00882D42">
        <w:tc>
          <w:tcPr>
            <w:tcW w:w="3969" w:type="dxa"/>
            <w:shd w:val="pct10" w:color="auto" w:fill="FFFFFF"/>
          </w:tcPr>
          <w:p w:rsidR="008F3E29" w:rsidRPr="00FF45D0" w:rsidRDefault="008F3E29" w:rsidP="00882D42">
            <w:pPr>
              <w:tabs>
                <w:tab w:val="left" w:pos="851"/>
              </w:tabs>
              <w:jc w:val="both"/>
              <w:rPr>
                <w:rFonts w:ascii="Times New Roman" w:hAnsi="Times New Roman"/>
                <w:b/>
                <w:sz w:val="22"/>
              </w:rPr>
            </w:pPr>
            <w:r w:rsidRPr="00FF45D0">
              <w:rPr>
                <w:rFonts w:ascii="Times New Roman" w:hAnsi="Times New Roman"/>
                <w:b/>
                <w:sz w:val="22"/>
              </w:rPr>
              <w:t>Notification of award to the successful tenderer</w:t>
            </w:r>
          </w:p>
        </w:tc>
        <w:tc>
          <w:tcPr>
            <w:tcW w:w="2410" w:type="dxa"/>
            <w:vAlign w:val="center"/>
          </w:tcPr>
          <w:p w:rsidR="008F3E29" w:rsidRPr="00FF45D0" w:rsidRDefault="008F3E29" w:rsidP="00882D42">
            <w:pPr>
              <w:jc w:val="center"/>
              <w:rPr>
                <w:rFonts w:ascii="Times New Roman" w:hAnsi="Times New Roman"/>
                <w:sz w:val="22"/>
              </w:rPr>
            </w:pPr>
            <w:r w:rsidRPr="00FF45D0">
              <w:rPr>
                <w:rFonts w:ascii="Times New Roman" w:hAnsi="Times New Roman"/>
                <w:sz w:val="22"/>
              </w:rPr>
              <w:t>06.02.2020.</w:t>
            </w:r>
          </w:p>
        </w:tc>
        <w:tc>
          <w:tcPr>
            <w:tcW w:w="2268" w:type="dxa"/>
            <w:vAlign w:val="center"/>
          </w:tcPr>
          <w:p w:rsidR="008F3E29" w:rsidRPr="00FF45D0" w:rsidRDefault="008F3E29" w:rsidP="00882D42">
            <w:pPr>
              <w:tabs>
                <w:tab w:val="left" w:pos="851"/>
              </w:tabs>
              <w:jc w:val="center"/>
              <w:rPr>
                <w:rFonts w:ascii="Times New Roman" w:hAnsi="Times New Roman"/>
                <w:sz w:val="22"/>
              </w:rPr>
            </w:pPr>
            <w:r w:rsidRPr="00FF45D0">
              <w:rPr>
                <w:rFonts w:ascii="Times New Roman" w:hAnsi="Times New Roman"/>
                <w:sz w:val="22"/>
              </w:rPr>
              <w:t>-</w:t>
            </w:r>
          </w:p>
        </w:tc>
      </w:tr>
      <w:tr w:rsidR="008F3E29" w:rsidRPr="00FF45D0" w:rsidTr="00882D42">
        <w:tc>
          <w:tcPr>
            <w:tcW w:w="3969" w:type="dxa"/>
            <w:shd w:val="pct10" w:color="auto" w:fill="FFFFFF"/>
          </w:tcPr>
          <w:p w:rsidR="008F3E29" w:rsidRPr="00FF45D0" w:rsidRDefault="008F3E29" w:rsidP="00882D42">
            <w:pPr>
              <w:tabs>
                <w:tab w:val="left" w:pos="851"/>
              </w:tabs>
              <w:jc w:val="both"/>
              <w:rPr>
                <w:rFonts w:ascii="Times New Roman" w:hAnsi="Times New Roman"/>
                <w:b/>
                <w:sz w:val="22"/>
              </w:rPr>
            </w:pPr>
            <w:r w:rsidRPr="00FF45D0">
              <w:rPr>
                <w:rFonts w:ascii="Times New Roman" w:hAnsi="Times New Roman"/>
                <w:b/>
                <w:sz w:val="22"/>
              </w:rPr>
              <w:t>Signature of the contract</w:t>
            </w:r>
          </w:p>
        </w:tc>
        <w:tc>
          <w:tcPr>
            <w:tcW w:w="2410" w:type="dxa"/>
            <w:vAlign w:val="center"/>
          </w:tcPr>
          <w:p w:rsidR="008F3E29" w:rsidRPr="00FF45D0" w:rsidRDefault="008F3E29" w:rsidP="008F3E29">
            <w:pPr>
              <w:jc w:val="center"/>
              <w:rPr>
                <w:rFonts w:ascii="Times New Roman" w:hAnsi="Times New Roman"/>
                <w:sz w:val="22"/>
              </w:rPr>
            </w:pPr>
            <w:r w:rsidRPr="00FF45D0">
              <w:rPr>
                <w:rFonts w:ascii="Times New Roman" w:hAnsi="Times New Roman"/>
                <w:sz w:val="22"/>
              </w:rPr>
              <w:t>10.02.2020.</w:t>
            </w:r>
          </w:p>
        </w:tc>
        <w:tc>
          <w:tcPr>
            <w:tcW w:w="2268" w:type="dxa"/>
            <w:vAlign w:val="center"/>
          </w:tcPr>
          <w:p w:rsidR="008F3E29" w:rsidRPr="00FF45D0" w:rsidRDefault="008F3E29" w:rsidP="00882D42">
            <w:pPr>
              <w:tabs>
                <w:tab w:val="left" w:pos="851"/>
              </w:tabs>
              <w:jc w:val="center"/>
              <w:rPr>
                <w:rFonts w:ascii="Times New Roman" w:hAnsi="Times New Roman"/>
                <w:sz w:val="22"/>
              </w:rPr>
            </w:pPr>
            <w:r w:rsidRPr="00FF45D0">
              <w:rPr>
                <w:rFonts w:ascii="Times New Roman" w:hAnsi="Times New Roman"/>
                <w:sz w:val="22"/>
              </w:rPr>
              <w:t>-</w:t>
            </w:r>
          </w:p>
        </w:tc>
      </w:tr>
    </w:tbl>
    <w:p w:rsidR="00FF45D0" w:rsidRPr="00FF45D0" w:rsidRDefault="00FF45D0" w:rsidP="00FF45D0">
      <w:pPr>
        <w:pStyle w:val="ListParagraph"/>
        <w:ind w:left="1080"/>
        <w:jc w:val="both"/>
        <w:rPr>
          <w:rFonts w:ascii="Times New Roman" w:hAnsi="Times New Roman"/>
          <w:sz w:val="22"/>
        </w:rPr>
      </w:pPr>
    </w:p>
    <w:p w:rsidR="00FF45D0" w:rsidRPr="00FF45D0" w:rsidRDefault="00FF45D0" w:rsidP="00FF45D0">
      <w:pPr>
        <w:pStyle w:val="ListParagraph"/>
        <w:ind w:left="1080"/>
        <w:jc w:val="both"/>
        <w:rPr>
          <w:rFonts w:ascii="Times New Roman" w:hAnsi="Times New Roman"/>
          <w:sz w:val="22"/>
        </w:rPr>
      </w:pPr>
    </w:p>
    <w:p w:rsidR="00FF45D0" w:rsidRPr="00FF45D0" w:rsidRDefault="00FF45D0" w:rsidP="00FF45D0">
      <w:pPr>
        <w:pStyle w:val="ListParagraph"/>
        <w:ind w:left="1080"/>
        <w:jc w:val="both"/>
        <w:rPr>
          <w:rFonts w:ascii="Times New Roman" w:hAnsi="Times New Roman"/>
          <w:sz w:val="22"/>
        </w:rPr>
      </w:pPr>
    </w:p>
    <w:p w:rsidR="008F3E29" w:rsidRPr="00062C22" w:rsidRDefault="008F3E29" w:rsidP="008F3E29">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lastRenderedPageBreak/>
        <w:t>In the article 10.3 of Instruction to tenderers</w:t>
      </w:r>
    </w:p>
    <w:p w:rsidR="008F3E29" w:rsidRPr="00FF45D0" w:rsidRDefault="008F3E29" w:rsidP="008F3E29">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rsidR="008F3E29" w:rsidRPr="00FF45D0" w:rsidRDefault="008F3E29" w:rsidP="008F3E29">
      <w:pPr>
        <w:pStyle w:val="Heading2"/>
        <w:ind w:left="567" w:hanging="567"/>
        <w:jc w:val="both"/>
        <w:rPr>
          <w:rFonts w:ascii="Times New Roman" w:hAnsi="Times New Roman"/>
          <w:sz w:val="22"/>
          <w:lang w:val="en-GB"/>
        </w:rPr>
      </w:pPr>
      <w:r w:rsidRPr="00FF45D0">
        <w:rPr>
          <w:rFonts w:ascii="Times New Roman" w:hAnsi="Times New Roman"/>
          <w:sz w:val="22"/>
          <w:lang w:val="en-GB"/>
        </w:rPr>
        <w:t xml:space="preserve">          All tenders must be submitted to, Municipality of </w:t>
      </w:r>
      <w:proofErr w:type="spellStart"/>
      <w:r w:rsidRPr="00FF45D0">
        <w:rPr>
          <w:rFonts w:ascii="Times New Roman" w:hAnsi="Times New Roman"/>
          <w:sz w:val="22"/>
          <w:lang w:val="en-GB"/>
        </w:rPr>
        <w:t>Majdanpek</w:t>
      </w:r>
      <w:proofErr w:type="spellEnd"/>
      <w:r w:rsidR="00FF45D0" w:rsidRPr="00FF45D0">
        <w:rPr>
          <w:rFonts w:ascii="Times New Roman" w:hAnsi="Times New Roman"/>
          <w:sz w:val="22"/>
          <w:lang w:val="en-GB"/>
        </w:rPr>
        <w:t xml:space="preserve"> </w:t>
      </w:r>
      <w:r w:rsidRPr="00FF45D0">
        <w:rPr>
          <w:rFonts w:ascii="Times New Roman" w:hAnsi="Times New Roman"/>
          <w:sz w:val="22"/>
          <w:lang w:val="en-GB"/>
        </w:rPr>
        <w:t xml:space="preserve">before the deadline </w:t>
      </w:r>
      <w:r w:rsidRPr="00FF45D0">
        <w:rPr>
          <w:rFonts w:ascii="Times New Roman" w:hAnsi="Times New Roman"/>
          <w:b/>
          <w:bCs/>
          <w:sz w:val="22"/>
          <w:lang w:val="en-GB"/>
        </w:rPr>
        <w:t>13.01.2020 on 12:00</w:t>
      </w:r>
      <w:r w:rsidRPr="00FF45D0">
        <w:rPr>
          <w:rFonts w:ascii="Times New Roman" w:hAnsi="Times New Roman"/>
          <w:sz w:val="22"/>
          <w:lang w:val="en-GB"/>
        </w:rPr>
        <w:t xml:space="preserve"> local time,</w:t>
      </w:r>
    </w:p>
    <w:p w:rsidR="008F3E29" w:rsidRPr="00FF45D0" w:rsidRDefault="008F3E29" w:rsidP="008F3E29">
      <w:pPr>
        <w:pStyle w:val="Heading2"/>
        <w:ind w:left="567" w:hanging="567"/>
        <w:jc w:val="both"/>
        <w:rPr>
          <w:rFonts w:ascii="Times New Roman" w:hAnsi="Times New Roman"/>
          <w:sz w:val="22"/>
          <w:lang w:val="en-GB"/>
        </w:rPr>
      </w:pPr>
      <w:r w:rsidRPr="00FF45D0">
        <w:rPr>
          <w:rFonts w:ascii="Times New Roman" w:hAnsi="Times New Roman"/>
          <w:sz w:val="22"/>
          <w:lang w:val="en-GB"/>
        </w:rPr>
        <w:tab/>
        <w:t>(a) either by post or by courier service, in which case the evidence shall be time of acceptance by Contracting Authority.</w:t>
      </w:r>
    </w:p>
    <w:p w:rsidR="008F3E29" w:rsidRPr="00FF45D0" w:rsidRDefault="008F3E29" w:rsidP="008F3E29">
      <w:pPr>
        <w:pStyle w:val="Heading2"/>
        <w:ind w:left="567" w:hanging="567"/>
        <w:jc w:val="both"/>
        <w:rPr>
          <w:rFonts w:ascii="Times New Roman" w:hAnsi="Times New Roman"/>
          <w:sz w:val="22"/>
          <w:lang w:val="en-GB"/>
        </w:rPr>
      </w:pPr>
      <w:r w:rsidRPr="00FF45D0">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p>
    <w:p w:rsidR="008F3E29" w:rsidRPr="00FF45D0" w:rsidRDefault="008F3E29" w:rsidP="008F3E29">
      <w:pPr>
        <w:jc w:val="both"/>
        <w:rPr>
          <w:rFonts w:ascii="Times New Roman" w:hAnsi="Times New Roman"/>
          <w:sz w:val="22"/>
        </w:rPr>
      </w:pPr>
      <w:r w:rsidRPr="00FF45D0">
        <w:rPr>
          <w:rFonts w:ascii="Times New Roman" w:hAnsi="Times New Roman"/>
          <w:sz w:val="22"/>
          <w:szCs w:val="22"/>
        </w:rPr>
        <w:t xml:space="preserve">          </w:t>
      </w:r>
      <w:r w:rsidRPr="00FF45D0">
        <w:rPr>
          <w:rFonts w:ascii="Times New Roman" w:hAnsi="Times New Roman"/>
          <w:sz w:val="22"/>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w:t>
      </w:r>
      <w:proofErr w:type="spellStart"/>
      <w:r w:rsidRPr="00FF45D0">
        <w:rPr>
          <w:rFonts w:ascii="Times New Roman" w:hAnsi="Times New Roman"/>
          <w:sz w:val="22"/>
        </w:rPr>
        <w:t>procedureor</w:t>
      </w:r>
      <w:proofErr w:type="spellEnd"/>
      <w:r w:rsidRPr="00FF45D0">
        <w:rPr>
          <w:rFonts w:ascii="Times New Roman" w:hAnsi="Times New Roman"/>
          <w:sz w:val="22"/>
        </w:rPr>
        <w:t xml:space="preserve"> jeopardise decisions already taken and notified.</w:t>
      </w:r>
    </w:p>
    <w:p w:rsidR="008F3E29" w:rsidRPr="00FF45D0" w:rsidRDefault="008F3E29">
      <w:pPr>
        <w:rPr>
          <w:rFonts w:ascii="Times New Roman" w:hAnsi="Times New Roman"/>
          <w:sz w:val="22"/>
        </w:rPr>
      </w:pPr>
    </w:p>
    <w:p w:rsidR="00FF45D0" w:rsidRPr="00FF45D0" w:rsidRDefault="00FF45D0" w:rsidP="00FF45D0">
      <w:pPr>
        <w:rPr>
          <w:rFonts w:ascii="Times New Roman" w:hAnsi="Times New Roman"/>
          <w:b/>
          <w:sz w:val="22"/>
          <w:szCs w:val="22"/>
        </w:rPr>
      </w:pPr>
      <w:r w:rsidRPr="00FF45D0">
        <w:rPr>
          <w:rFonts w:ascii="Times New Roman" w:hAnsi="Times New Roman"/>
          <w:b/>
          <w:sz w:val="22"/>
          <w:szCs w:val="22"/>
        </w:rPr>
        <w:t>Shall read as new text:</w:t>
      </w:r>
    </w:p>
    <w:p w:rsidR="00FF45D0" w:rsidRPr="00FF45D0" w:rsidRDefault="00FF45D0">
      <w:pPr>
        <w:rPr>
          <w:rFonts w:ascii="Times New Roman" w:hAnsi="Times New Roman"/>
          <w:sz w:val="22"/>
        </w:rPr>
      </w:pPr>
    </w:p>
    <w:p w:rsidR="00FF45D0" w:rsidRPr="00FF45D0" w:rsidRDefault="00FF45D0" w:rsidP="00FF45D0">
      <w:pPr>
        <w:pStyle w:val="Heading2"/>
        <w:ind w:left="567" w:hanging="567"/>
        <w:jc w:val="both"/>
        <w:rPr>
          <w:rFonts w:ascii="Times New Roman" w:hAnsi="Times New Roman"/>
          <w:sz w:val="22"/>
          <w:lang w:val="en-GB"/>
        </w:rPr>
      </w:pPr>
      <w:r w:rsidRPr="00FF45D0">
        <w:rPr>
          <w:rFonts w:ascii="Times New Roman" w:hAnsi="Times New Roman"/>
          <w:sz w:val="22"/>
          <w:lang w:val="en-GB"/>
        </w:rPr>
        <w:t xml:space="preserve">          All tenders must be submitted to, Municipality of </w:t>
      </w:r>
      <w:proofErr w:type="spellStart"/>
      <w:r w:rsidRPr="00FF45D0">
        <w:rPr>
          <w:rFonts w:ascii="Times New Roman" w:hAnsi="Times New Roman"/>
          <w:sz w:val="22"/>
          <w:lang w:val="en-GB"/>
        </w:rPr>
        <w:t>Majdanpek</w:t>
      </w:r>
      <w:proofErr w:type="spellEnd"/>
      <w:r w:rsidRPr="00FF45D0">
        <w:rPr>
          <w:rFonts w:ascii="Times New Roman" w:hAnsi="Times New Roman"/>
          <w:sz w:val="22"/>
          <w:lang w:val="en-GB"/>
        </w:rPr>
        <w:t xml:space="preserve"> before the deadline </w:t>
      </w:r>
      <w:r w:rsidR="00AD1FD2">
        <w:rPr>
          <w:rFonts w:ascii="Times New Roman" w:hAnsi="Times New Roman"/>
          <w:b/>
          <w:bCs/>
          <w:sz w:val="22"/>
          <w:lang w:val="en-GB"/>
        </w:rPr>
        <w:t>06</w:t>
      </w:r>
      <w:r w:rsidRPr="00FF45D0">
        <w:rPr>
          <w:rFonts w:ascii="Times New Roman" w:hAnsi="Times New Roman"/>
          <w:b/>
          <w:bCs/>
          <w:sz w:val="22"/>
          <w:lang w:val="en-GB"/>
        </w:rPr>
        <w:t>.0</w:t>
      </w:r>
      <w:r w:rsidR="00AD1FD2">
        <w:rPr>
          <w:rFonts w:ascii="Times New Roman" w:hAnsi="Times New Roman"/>
          <w:b/>
          <w:bCs/>
          <w:sz w:val="22"/>
          <w:lang w:val="en-GB"/>
        </w:rPr>
        <w:t>2</w:t>
      </w:r>
      <w:r w:rsidRPr="00FF45D0">
        <w:rPr>
          <w:rFonts w:ascii="Times New Roman" w:hAnsi="Times New Roman"/>
          <w:b/>
          <w:bCs/>
          <w:sz w:val="22"/>
          <w:lang w:val="en-GB"/>
        </w:rPr>
        <w:t>.2020 on 12:00</w:t>
      </w:r>
      <w:r w:rsidRPr="00FF45D0">
        <w:rPr>
          <w:rFonts w:ascii="Times New Roman" w:hAnsi="Times New Roman"/>
          <w:sz w:val="22"/>
          <w:lang w:val="en-GB"/>
        </w:rPr>
        <w:t xml:space="preserve"> local time,</w:t>
      </w:r>
    </w:p>
    <w:p w:rsidR="00FF45D0" w:rsidRPr="00FF45D0" w:rsidRDefault="00FF45D0" w:rsidP="00FF45D0">
      <w:pPr>
        <w:pStyle w:val="Heading2"/>
        <w:ind w:left="567" w:hanging="567"/>
        <w:jc w:val="both"/>
        <w:rPr>
          <w:rFonts w:ascii="Times New Roman" w:hAnsi="Times New Roman"/>
          <w:sz w:val="22"/>
          <w:lang w:val="en-GB"/>
        </w:rPr>
      </w:pPr>
      <w:r w:rsidRPr="00FF45D0">
        <w:rPr>
          <w:rFonts w:ascii="Times New Roman" w:hAnsi="Times New Roman"/>
          <w:sz w:val="22"/>
          <w:lang w:val="en-GB"/>
        </w:rPr>
        <w:tab/>
        <w:t>(a) either by post or by courier service, in which case the evidence shall be time of acceptance by Contracting Authority.</w:t>
      </w:r>
    </w:p>
    <w:p w:rsidR="00FF45D0" w:rsidRPr="00FF45D0" w:rsidRDefault="00FF45D0" w:rsidP="00FF45D0">
      <w:pPr>
        <w:pStyle w:val="Heading2"/>
        <w:ind w:left="567" w:hanging="567"/>
        <w:jc w:val="both"/>
        <w:rPr>
          <w:rFonts w:ascii="Times New Roman" w:hAnsi="Times New Roman"/>
          <w:sz w:val="22"/>
          <w:lang w:val="en-GB"/>
        </w:rPr>
      </w:pPr>
      <w:r w:rsidRPr="00FF45D0">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p>
    <w:p w:rsidR="00FF45D0" w:rsidRPr="00FF45D0" w:rsidRDefault="00FF45D0" w:rsidP="00FF45D0">
      <w:pPr>
        <w:jc w:val="both"/>
        <w:rPr>
          <w:rFonts w:ascii="Times New Roman" w:hAnsi="Times New Roman"/>
          <w:sz w:val="22"/>
        </w:rPr>
      </w:pPr>
      <w:r w:rsidRPr="00FF45D0">
        <w:rPr>
          <w:rFonts w:ascii="Times New Roman" w:hAnsi="Times New Roman"/>
          <w:sz w:val="22"/>
          <w:szCs w:val="22"/>
        </w:rPr>
        <w:t xml:space="preserve">          </w:t>
      </w:r>
      <w:r w:rsidRPr="00FF45D0">
        <w:rPr>
          <w:rFonts w:ascii="Times New Roman" w:hAnsi="Times New Roman"/>
          <w:sz w:val="22"/>
        </w:rPr>
        <w:t xml:space="preserve">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w:t>
      </w:r>
      <w:proofErr w:type="spellStart"/>
      <w:r w:rsidRPr="00FF45D0">
        <w:rPr>
          <w:rFonts w:ascii="Times New Roman" w:hAnsi="Times New Roman"/>
          <w:sz w:val="22"/>
        </w:rPr>
        <w:t>procedureor</w:t>
      </w:r>
      <w:proofErr w:type="spellEnd"/>
      <w:r w:rsidRPr="00FF45D0">
        <w:rPr>
          <w:rFonts w:ascii="Times New Roman" w:hAnsi="Times New Roman"/>
          <w:sz w:val="22"/>
        </w:rPr>
        <w:t xml:space="preserve"> jeopardise decisions already taken and notified.</w:t>
      </w:r>
    </w:p>
    <w:p w:rsidR="00FF45D0" w:rsidRPr="00FF45D0" w:rsidRDefault="00FF45D0">
      <w:pPr>
        <w:rPr>
          <w:rFonts w:ascii="Times New Roman" w:hAnsi="Times New Roman"/>
          <w:sz w:val="22"/>
        </w:rPr>
      </w:pPr>
    </w:p>
    <w:p w:rsidR="00FF45D0" w:rsidRPr="00062C22" w:rsidRDefault="00FF45D0" w:rsidP="00FF45D0">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14 of Instruction to tenderers</w:t>
      </w:r>
    </w:p>
    <w:p w:rsidR="00FF45D0" w:rsidRPr="00FF45D0" w:rsidRDefault="00FF45D0" w:rsidP="00FF45D0">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rsidR="00FF45D0" w:rsidRPr="00FF45D0" w:rsidRDefault="00FF45D0" w:rsidP="00FF45D0">
      <w:pPr>
        <w:spacing w:before="0" w:after="0"/>
        <w:ind w:left="562"/>
        <w:jc w:val="both"/>
        <w:rPr>
          <w:rFonts w:ascii="Times New Roman" w:hAnsi="Times New Roman"/>
          <w:sz w:val="22"/>
        </w:rPr>
      </w:pPr>
      <w:r w:rsidRPr="00FF45D0">
        <w:rPr>
          <w:rFonts w:ascii="Times New Roman" w:hAnsi="Times New Roman"/>
          <w:color w:val="000000"/>
          <w:sz w:val="22"/>
        </w:rPr>
        <w:t xml:space="preserve">A mandatory clarification meeting and a mandatory site visit will be held by the Contracting Authority </w:t>
      </w:r>
      <w:proofErr w:type="gramStart"/>
      <w:r w:rsidRPr="00FF45D0">
        <w:rPr>
          <w:rFonts w:ascii="Times New Roman" w:hAnsi="Times New Roman"/>
          <w:color w:val="000000"/>
          <w:sz w:val="22"/>
        </w:rPr>
        <w:t xml:space="preserve">on  </w:t>
      </w:r>
      <w:r w:rsidRPr="00FF45D0">
        <w:rPr>
          <w:rFonts w:ascii="Times New Roman" w:hAnsi="Times New Roman"/>
          <w:sz w:val="22"/>
          <w:szCs w:val="22"/>
        </w:rPr>
        <w:t>20.12.2019</w:t>
      </w:r>
      <w:proofErr w:type="gramEnd"/>
      <w:r w:rsidRPr="00FF45D0">
        <w:rPr>
          <w:rFonts w:ascii="Times New Roman" w:hAnsi="Times New Roman"/>
          <w:sz w:val="22"/>
          <w:szCs w:val="22"/>
        </w:rPr>
        <w:t xml:space="preserve"> 10:00 h</w:t>
      </w:r>
      <w:r w:rsidRPr="00FF45D0">
        <w:rPr>
          <w:rFonts w:ascii="Times New Roman" w:hAnsi="Times New Roman"/>
          <w:color w:val="000000"/>
          <w:sz w:val="22"/>
        </w:rPr>
        <w:t xml:space="preserve">  </w:t>
      </w:r>
      <w:proofErr w:type="spellStart"/>
      <w:r w:rsidRPr="00FF45D0">
        <w:rPr>
          <w:rFonts w:ascii="Times New Roman" w:hAnsi="Times New Roman"/>
          <w:color w:val="000000"/>
          <w:sz w:val="22"/>
        </w:rPr>
        <w:t>at</w:t>
      </w:r>
      <w:r w:rsidRPr="00FF45D0">
        <w:rPr>
          <w:rFonts w:ascii="Times New Roman" w:hAnsi="Times New Roman"/>
          <w:sz w:val="22"/>
        </w:rPr>
        <w:t>Municipality</w:t>
      </w:r>
      <w:proofErr w:type="spellEnd"/>
      <w:r w:rsidRPr="00FF45D0">
        <w:rPr>
          <w:rFonts w:ascii="Times New Roman" w:hAnsi="Times New Roman"/>
          <w:sz w:val="22"/>
        </w:rPr>
        <w:t xml:space="preserve"> of </w:t>
      </w:r>
      <w:proofErr w:type="spellStart"/>
      <w:r w:rsidRPr="00FF45D0">
        <w:rPr>
          <w:rFonts w:ascii="Times New Roman" w:hAnsi="Times New Roman"/>
          <w:sz w:val="22"/>
        </w:rPr>
        <w:t>Majdanpek</w:t>
      </w:r>
      <w:proofErr w:type="spellEnd"/>
      <w:r w:rsidRPr="00FF45D0">
        <w:rPr>
          <w:rFonts w:ascii="Times New Roman" w:hAnsi="Times New Roman"/>
          <w:sz w:val="22"/>
        </w:rPr>
        <w:t xml:space="preserve">, </w:t>
      </w:r>
      <w:proofErr w:type="spellStart"/>
      <w:r w:rsidRPr="00FF45D0">
        <w:rPr>
          <w:rFonts w:ascii="Times New Roman" w:hAnsi="Times New Roman"/>
          <w:sz w:val="22"/>
        </w:rPr>
        <w:t>Svetog</w:t>
      </w:r>
      <w:proofErr w:type="spellEnd"/>
      <w:r w:rsidRPr="00FF45D0">
        <w:rPr>
          <w:rFonts w:ascii="Times New Roman" w:hAnsi="Times New Roman"/>
          <w:sz w:val="22"/>
        </w:rPr>
        <w:t xml:space="preserve"> Save 66</w:t>
      </w:r>
    </w:p>
    <w:p w:rsidR="00FF45D0" w:rsidRPr="00FF45D0" w:rsidRDefault="00FF45D0" w:rsidP="00FF45D0">
      <w:pPr>
        <w:spacing w:before="0" w:after="0"/>
        <w:ind w:left="562"/>
        <w:jc w:val="both"/>
        <w:rPr>
          <w:rFonts w:ascii="Times New Roman" w:hAnsi="Times New Roman"/>
          <w:sz w:val="22"/>
        </w:rPr>
      </w:pPr>
      <w:r w:rsidRPr="00FF45D0">
        <w:rPr>
          <w:rFonts w:ascii="Times New Roman" w:hAnsi="Times New Roman"/>
          <w:sz w:val="22"/>
        </w:rPr>
        <w:t xml:space="preserve">19250 </w:t>
      </w:r>
      <w:proofErr w:type="spellStart"/>
      <w:r w:rsidRPr="00FF45D0">
        <w:rPr>
          <w:rFonts w:ascii="Times New Roman" w:hAnsi="Times New Roman"/>
          <w:sz w:val="22"/>
        </w:rPr>
        <w:t>Majdanpek</w:t>
      </w:r>
      <w:proofErr w:type="spellEnd"/>
      <w:r w:rsidRPr="00FF45D0">
        <w:rPr>
          <w:rFonts w:ascii="Times New Roman" w:hAnsi="Times New Roman"/>
          <w:sz w:val="22"/>
        </w:rPr>
        <w:t>, Republic of Serbia.</w:t>
      </w:r>
    </w:p>
    <w:p w:rsidR="00FF45D0" w:rsidRPr="00FF45D0" w:rsidRDefault="00FF45D0" w:rsidP="00FF45D0">
      <w:pPr>
        <w:pStyle w:val="BodyText"/>
        <w:ind w:left="567"/>
        <w:jc w:val="both"/>
        <w:rPr>
          <w:rFonts w:ascii="Times New Roman" w:hAnsi="Times New Roman"/>
          <w:color w:val="000000"/>
          <w:sz w:val="22"/>
        </w:rPr>
      </w:pPr>
      <w:r w:rsidRPr="00FF45D0">
        <w:rPr>
          <w:rFonts w:ascii="Times New Roman" w:hAnsi="Times New Roman"/>
          <w:color w:val="000000"/>
          <w:sz w:val="22"/>
        </w:rPr>
        <w:t xml:space="preserve">The tenderer is obliged to visit and inspect the site of the </w:t>
      </w:r>
      <w:proofErr w:type="spellStart"/>
      <w:r w:rsidRPr="00FF45D0">
        <w:rPr>
          <w:rFonts w:ascii="Times New Roman" w:hAnsi="Times New Roman"/>
          <w:color w:val="000000"/>
          <w:sz w:val="22"/>
        </w:rPr>
        <w:t>the</w:t>
      </w:r>
      <w:proofErr w:type="spellEnd"/>
      <w:r w:rsidRPr="00FF45D0">
        <w:rPr>
          <w:rFonts w:ascii="Times New Roman" w:hAnsi="Times New Roman"/>
          <w:color w:val="000000"/>
          <w:sz w:val="22"/>
        </w:rPr>
        <w:t xml:space="preserve"> terrain of fire fighting vehicle and other </w:t>
      </w:r>
      <w:proofErr w:type="spellStart"/>
      <w:r w:rsidRPr="00FF45D0">
        <w:rPr>
          <w:rFonts w:ascii="Times New Roman" w:hAnsi="Times New Roman"/>
          <w:color w:val="000000"/>
          <w:sz w:val="22"/>
        </w:rPr>
        <w:t>equipments</w:t>
      </w:r>
      <w:proofErr w:type="spellEnd"/>
      <w:r w:rsidRPr="00FF45D0">
        <w:rPr>
          <w:rFonts w:ascii="Times New Roman" w:hAnsi="Times New Roman"/>
          <w:color w:val="000000"/>
          <w:sz w:val="22"/>
        </w:rPr>
        <w:t xml:space="preserve"> access for the purpose of assessing, at its own responsibility, expense and risk, the factors necessary for preparing its tender and signing the contract for the supply and to attend the clarification meeting for presenting the needs of the Municipality of </w:t>
      </w:r>
      <w:proofErr w:type="spellStart"/>
      <w:r w:rsidRPr="00FF45D0">
        <w:rPr>
          <w:rFonts w:ascii="Times New Roman" w:hAnsi="Times New Roman"/>
          <w:color w:val="000000"/>
          <w:sz w:val="22"/>
        </w:rPr>
        <w:t>Majdanpek</w:t>
      </w:r>
      <w:proofErr w:type="spellEnd"/>
      <w:r w:rsidRPr="00FF45D0">
        <w:rPr>
          <w:rFonts w:ascii="Times New Roman" w:hAnsi="Times New Roman"/>
          <w:color w:val="000000"/>
          <w:sz w:val="22"/>
        </w:rPr>
        <w:t xml:space="preserve"> and technical clarifications if needed. As proof of participation, tenderers will receive a certificate of their site visit.</w:t>
      </w:r>
    </w:p>
    <w:p w:rsidR="00FF45D0" w:rsidRPr="00FF45D0" w:rsidRDefault="00FF45D0">
      <w:pPr>
        <w:rPr>
          <w:rFonts w:ascii="Times New Roman" w:hAnsi="Times New Roman"/>
          <w:sz w:val="22"/>
        </w:rPr>
      </w:pPr>
    </w:p>
    <w:p w:rsidR="00FF45D0" w:rsidRPr="00FF45D0" w:rsidRDefault="00FF45D0" w:rsidP="00FF45D0">
      <w:pPr>
        <w:rPr>
          <w:rFonts w:ascii="Times New Roman" w:hAnsi="Times New Roman"/>
          <w:b/>
          <w:sz w:val="22"/>
          <w:szCs w:val="22"/>
        </w:rPr>
      </w:pPr>
      <w:r w:rsidRPr="00FF45D0">
        <w:rPr>
          <w:rFonts w:ascii="Times New Roman" w:hAnsi="Times New Roman"/>
          <w:b/>
          <w:sz w:val="22"/>
          <w:szCs w:val="22"/>
        </w:rPr>
        <w:t xml:space="preserve">          Shall read as new text:</w:t>
      </w:r>
    </w:p>
    <w:p w:rsidR="00FF45D0" w:rsidRPr="00FF45D0" w:rsidRDefault="00FF45D0" w:rsidP="00FF45D0">
      <w:pPr>
        <w:spacing w:before="0" w:after="0"/>
        <w:ind w:left="562"/>
        <w:jc w:val="both"/>
        <w:rPr>
          <w:rFonts w:ascii="Times New Roman" w:hAnsi="Times New Roman"/>
          <w:sz w:val="22"/>
        </w:rPr>
      </w:pPr>
      <w:r w:rsidRPr="00FF45D0">
        <w:rPr>
          <w:rFonts w:ascii="Times New Roman" w:hAnsi="Times New Roman"/>
          <w:color w:val="000000"/>
          <w:sz w:val="22"/>
        </w:rPr>
        <w:t xml:space="preserve">A mandatory clarification meeting and a mandatory site visit will be held by the Contracting Authority </w:t>
      </w:r>
      <w:proofErr w:type="gramStart"/>
      <w:r w:rsidRPr="00FF45D0">
        <w:rPr>
          <w:rFonts w:ascii="Times New Roman" w:hAnsi="Times New Roman"/>
          <w:color w:val="000000"/>
          <w:sz w:val="22"/>
        </w:rPr>
        <w:t xml:space="preserve">on  </w:t>
      </w:r>
      <w:r w:rsidRPr="00FF45D0">
        <w:rPr>
          <w:rFonts w:ascii="Times New Roman" w:hAnsi="Times New Roman"/>
          <w:sz w:val="22"/>
          <w:szCs w:val="22"/>
        </w:rPr>
        <w:t>20.12.2019</w:t>
      </w:r>
      <w:proofErr w:type="gramEnd"/>
      <w:r w:rsidRPr="00FF45D0">
        <w:rPr>
          <w:rFonts w:ascii="Times New Roman" w:hAnsi="Times New Roman"/>
          <w:sz w:val="22"/>
          <w:szCs w:val="22"/>
        </w:rPr>
        <w:t xml:space="preserve"> 10:00 h</w:t>
      </w:r>
      <w:r w:rsidRPr="00FF45D0">
        <w:rPr>
          <w:rFonts w:ascii="Times New Roman" w:hAnsi="Times New Roman"/>
          <w:color w:val="000000"/>
          <w:sz w:val="22"/>
        </w:rPr>
        <w:t xml:space="preserve"> and 14.01.2020 08:00 </w:t>
      </w:r>
      <w:proofErr w:type="spellStart"/>
      <w:r w:rsidRPr="00FF45D0">
        <w:rPr>
          <w:rFonts w:ascii="Times New Roman" w:hAnsi="Times New Roman"/>
          <w:color w:val="000000"/>
          <w:sz w:val="22"/>
        </w:rPr>
        <w:t>h at</w:t>
      </w:r>
      <w:proofErr w:type="spellEnd"/>
      <w:r w:rsidRPr="00FF45D0">
        <w:rPr>
          <w:rFonts w:ascii="Times New Roman" w:hAnsi="Times New Roman"/>
          <w:color w:val="000000"/>
          <w:sz w:val="22"/>
        </w:rPr>
        <w:t xml:space="preserve"> </w:t>
      </w:r>
      <w:r w:rsidRPr="00FF45D0">
        <w:rPr>
          <w:rFonts w:ascii="Times New Roman" w:hAnsi="Times New Roman"/>
          <w:sz w:val="22"/>
        </w:rPr>
        <w:t xml:space="preserve">Municipality of </w:t>
      </w:r>
      <w:proofErr w:type="spellStart"/>
      <w:r w:rsidRPr="00FF45D0">
        <w:rPr>
          <w:rFonts w:ascii="Times New Roman" w:hAnsi="Times New Roman"/>
          <w:sz w:val="22"/>
        </w:rPr>
        <w:t>Majdanpek</w:t>
      </w:r>
      <w:proofErr w:type="spellEnd"/>
      <w:r w:rsidRPr="00FF45D0">
        <w:rPr>
          <w:rFonts w:ascii="Times New Roman" w:hAnsi="Times New Roman"/>
          <w:sz w:val="22"/>
        </w:rPr>
        <w:t xml:space="preserve">, </w:t>
      </w:r>
      <w:proofErr w:type="spellStart"/>
      <w:r w:rsidRPr="00FF45D0">
        <w:rPr>
          <w:rFonts w:ascii="Times New Roman" w:hAnsi="Times New Roman"/>
          <w:sz w:val="22"/>
        </w:rPr>
        <w:t>Svetog</w:t>
      </w:r>
      <w:proofErr w:type="spellEnd"/>
      <w:r w:rsidRPr="00FF45D0">
        <w:rPr>
          <w:rFonts w:ascii="Times New Roman" w:hAnsi="Times New Roman"/>
          <w:sz w:val="22"/>
        </w:rPr>
        <w:t xml:space="preserve"> Save 66</w:t>
      </w:r>
    </w:p>
    <w:p w:rsidR="00FF45D0" w:rsidRPr="00FF45D0" w:rsidRDefault="00FF45D0" w:rsidP="00FF45D0">
      <w:pPr>
        <w:spacing w:before="0" w:after="0"/>
        <w:ind w:left="562"/>
        <w:jc w:val="both"/>
        <w:rPr>
          <w:rFonts w:ascii="Times New Roman" w:hAnsi="Times New Roman"/>
          <w:sz w:val="22"/>
        </w:rPr>
      </w:pPr>
      <w:r w:rsidRPr="00FF45D0">
        <w:rPr>
          <w:rFonts w:ascii="Times New Roman" w:hAnsi="Times New Roman"/>
          <w:sz w:val="22"/>
        </w:rPr>
        <w:t xml:space="preserve">19250 </w:t>
      </w:r>
      <w:proofErr w:type="spellStart"/>
      <w:r w:rsidRPr="00FF45D0">
        <w:rPr>
          <w:rFonts w:ascii="Times New Roman" w:hAnsi="Times New Roman"/>
          <w:sz w:val="22"/>
        </w:rPr>
        <w:t>Majdanpek</w:t>
      </w:r>
      <w:proofErr w:type="spellEnd"/>
      <w:r w:rsidRPr="00FF45D0">
        <w:rPr>
          <w:rFonts w:ascii="Times New Roman" w:hAnsi="Times New Roman"/>
          <w:sz w:val="22"/>
        </w:rPr>
        <w:t>, Republic of Serbia.</w:t>
      </w:r>
    </w:p>
    <w:p w:rsidR="00FF45D0" w:rsidRPr="00FF45D0" w:rsidRDefault="00FF45D0" w:rsidP="00FF45D0">
      <w:pPr>
        <w:pStyle w:val="BodyText"/>
        <w:ind w:left="567"/>
        <w:jc w:val="both"/>
        <w:rPr>
          <w:rFonts w:ascii="Times New Roman" w:hAnsi="Times New Roman"/>
          <w:color w:val="000000"/>
          <w:sz w:val="22"/>
        </w:rPr>
      </w:pPr>
      <w:r w:rsidRPr="00FF45D0">
        <w:rPr>
          <w:rFonts w:ascii="Times New Roman" w:hAnsi="Times New Roman"/>
          <w:color w:val="000000"/>
          <w:sz w:val="22"/>
        </w:rPr>
        <w:t xml:space="preserve">The tenderer is obliged to visit and inspect the site of the </w:t>
      </w:r>
      <w:proofErr w:type="spellStart"/>
      <w:r w:rsidRPr="00FF45D0">
        <w:rPr>
          <w:rFonts w:ascii="Times New Roman" w:hAnsi="Times New Roman"/>
          <w:color w:val="000000"/>
          <w:sz w:val="22"/>
        </w:rPr>
        <w:t>the</w:t>
      </w:r>
      <w:proofErr w:type="spellEnd"/>
      <w:r w:rsidRPr="00FF45D0">
        <w:rPr>
          <w:rFonts w:ascii="Times New Roman" w:hAnsi="Times New Roman"/>
          <w:color w:val="000000"/>
          <w:sz w:val="22"/>
        </w:rPr>
        <w:t xml:space="preserve"> terrain of fire fighting vehicle and other </w:t>
      </w:r>
      <w:proofErr w:type="spellStart"/>
      <w:r w:rsidRPr="00FF45D0">
        <w:rPr>
          <w:rFonts w:ascii="Times New Roman" w:hAnsi="Times New Roman"/>
          <w:color w:val="000000"/>
          <w:sz w:val="22"/>
        </w:rPr>
        <w:t>equipments</w:t>
      </w:r>
      <w:proofErr w:type="spellEnd"/>
      <w:r w:rsidRPr="00FF45D0">
        <w:rPr>
          <w:rFonts w:ascii="Times New Roman" w:hAnsi="Times New Roman"/>
          <w:color w:val="000000"/>
          <w:sz w:val="22"/>
        </w:rPr>
        <w:t xml:space="preserve"> access for the purpose of assessing, at its own responsibility, expense and risk, the factors necessary for preparing its tender and signing the contract for the supply and to attend the clarification meeting for presenting the needs of the Municipality of </w:t>
      </w:r>
      <w:proofErr w:type="spellStart"/>
      <w:r w:rsidRPr="00FF45D0">
        <w:rPr>
          <w:rFonts w:ascii="Times New Roman" w:hAnsi="Times New Roman"/>
          <w:color w:val="000000"/>
          <w:sz w:val="22"/>
        </w:rPr>
        <w:t>Majdanpek</w:t>
      </w:r>
      <w:proofErr w:type="spellEnd"/>
      <w:r w:rsidRPr="00FF45D0">
        <w:rPr>
          <w:rFonts w:ascii="Times New Roman" w:hAnsi="Times New Roman"/>
          <w:color w:val="000000"/>
          <w:sz w:val="22"/>
        </w:rPr>
        <w:t xml:space="preserve"> and technical clarifications if needed. As proof of participation, tenderers will receive a certificate of their site visit.</w:t>
      </w:r>
    </w:p>
    <w:p w:rsidR="00FF45D0" w:rsidRPr="00FF45D0" w:rsidRDefault="00FF45D0">
      <w:pPr>
        <w:rPr>
          <w:rFonts w:ascii="Times New Roman" w:hAnsi="Times New Roman"/>
          <w:sz w:val="22"/>
        </w:rPr>
      </w:pPr>
    </w:p>
    <w:p w:rsidR="00FF45D0" w:rsidRPr="00062C22" w:rsidRDefault="00FF45D0" w:rsidP="00FF45D0">
      <w:pPr>
        <w:pStyle w:val="ListParagraph"/>
        <w:numPr>
          <w:ilvl w:val="0"/>
          <w:numId w:val="3"/>
        </w:numPr>
        <w:jc w:val="both"/>
        <w:rPr>
          <w:rFonts w:ascii="Times New Roman" w:hAnsi="Times New Roman"/>
          <w:sz w:val="22"/>
          <w:u w:val="single"/>
        </w:rPr>
      </w:pPr>
      <w:r w:rsidRPr="00062C22">
        <w:rPr>
          <w:rFonts w:ascii="Times New Roman" w:hAnsi="Times New Roman"/>
          <w:b/>
          <w:sz w:val="22"/>
          <w:szCs w:val="22"/>
          <w:u w:val="single"/>
        </w:rPr>
        <w:t>In the article 19.2 of Instruction to tenderers</w:t>
      </w:r>
    </w:p>
    <w:p w:rsidR="00FF45D0" w:rsidRPr="00FF45D0" w:rsidRDefault="00FF45D0" w:rsidP="00FF45D0">
      <w:pPr>
        <w:pStyle w:val="ListParagraph"/>
        <w:tabs>
          <w:tab w:val="left" w:pos="709"/>
          <w:tab w:val="left" w:pos="851"/>
          <w:tab w:val="left" w:pos="1134"/>
          <w:tab w:val="left" w:pos="1418"/>
        </w:tabs>
        <w:ind w:left="1080"/>
        <w:rPr>
          <w:rFonts w:ascii="Times New Roman" w:hAnsi="Times New Roman"/>
          <w:b/>
          <w:sz w:val="22"/>
          <w:szCs w:val="22"/>
        </w:rPr>
      </w:pPr>
      <w:r w:rsidRPr="00FF45D0">
        <w:rPr>
          <w:rFonts w:ascii="Times New Roman" w:hAnsi="Times New Roman"/>
          <w:b/>
          <w:sz w:val="22"/>
          <w:szCs w:val="22"/>
        </w:rPr>
        <w:t>The former text:</w:t>
      </w:r>
    </w:p>
    <w:p w:rsidR="00FF45D0" w:rsidRPr="00FF45D0" w:rsidRDefault="00FF45D0" w:rsidP="00FF45D0">
      <w:pPr>
        <w:pStyle w:val="Heading2"/>
        <w:ind w:left="567" w:hanging="567"/>
        <w:jc w:val="both"/>
        <w:rPr>
          <w:rFonts w:ascii="Times New Roman" w:hAnsi="Times New Roman"/>
          <w:sz w:val="22"/>
          <w:lang w:val="en-GB"/>
        </w:rPr>
      </w:pPr>
      <w:r w:rsidRPr="00FF45D0">
        <w:rPr>
          <w:rFonts w:ascii="Times New Roman" w:hAnsi="Times New Roman"/>
          <w:sz w:val="22"/>
          <w:lang w:val="en-GB"/>
        </w:rPr>
        <w:t xml:space="preserve">         The tenders will be opened in public session on 15.01.2020.at 13:00local time at Municipality of </w:t>
      </w:r>
      <w:proofErr w:type="spellStart"/>
      <w:r w:rsidRPr="00FF45D0">
        <w:rPr>
          <w:rFonts w:ascii="Times New Roman" w:hAnsi="Times New Roman"/>
          <w:sz w:val="22"/>
          <w:lang w:val="en-GB"/>
        </w:rPr>
        <w:t>Majdanpek</w:t>
      </w:r>
      <w:proofErr w:type="spellEnd"/>
      <w:r w:rsidRPr="00FF45D0">
        <w:rPr>
          <w:rFonts w:ascii="Times New Roman" w:hAnsi="Times New Roman"/>
          <w:sz w:val="22"/>
          <w:lang w:val="en-GB"/>
        </w:rPr>
        <w:t xml:space="preserve">, </w:t>
      </w:r>
      <w:proofErr w:type="spellStart"/>
      <w:r w:rsidRPr="00FF45D0">
        <w:rPr>
          <w:rFonts w:ascii="Times New Roman" w:hAnsi="Times New Roman"/>
          <w:sz w:val="22"/>
          <w:lang w:val="en-GB"/>
        </w:rPr>
        <w:t>Svetog</w:t>
      </w:r>
      <w:proofErr w:type="spellEnd"/>
      <w:r w:rsidRPr="00FF45D0">
        <w:rPr>
          <w:rFonts w:ascii="Times New Roman" w:hAnsi="Times New Roman"/>
          <w:sz w:val="22"/>
          <w:lang w:val="en-GB"/>
        </w:rPr>
        <w:t xml:space="preserve"> Save 66, 19250 </w:t>
      </w:r>
      <w:proofErr w:type="spellStart"/>
      <w:r w:rsidRPr="00FF45D0">
        <w:rPr>
          <w:rFonts w:ascii="Times New Roman" w:hAnsi="Times New Roman"/>
          <w:sz w:val="22"/>
          <w:lang w:val="en-GB"/>
        </w:rPr>
        <w:t>Majdanpekby</w:t>
      </w:r>
      <w:proofErr w:type="spellEnd"/>
      <w:r w:rsidRPr="00FF45D0">
        <w:rPr>
          <w:rFonts w:ascii="Times New Roman" w:hAnsi="Times New Roman"/>
          <w:sz w:val="22"/>
          <w:lang w:val="en-GB"/>
        </w:rPr>
        <w:t xml:space="preserve"> the appointed </w:t>
      </w:r>
      <w:proofErr w:type="gramStart"/>
      <w:r w:rsidRPr="00FF45D0">
        <w:rPr>
          <w:rFonts w:ascii="Times New Roman" w:hAnsi="Times New Roman"/>
          <w:sz w:val="22"/>
          <w:lang w:val="en-GB"/>
        </w:rPr>
        <w:t>committee .</w:t>
      </w:r>
      <w:proofErr w:type="gramEnd"/>
      <w:r w:rsidRPr="00FF45D0">
        <w:rPr>
          <w:rFonts w:ascii="Times New Roman" w:hAnsi="Times New Roman"/>
          <w:sz w:val="22"/>
          <w:lang w:val="en-GB"/>
        </w:rPr>
        <w:t xml:space="preserve"> The committee will draw up minutes of the meeting, which will be available on request.</w:t>
      </w:r>
    </w:p>
    <w:p w:rsidR="00FF45D0" w:rsidRPr="00FF45D0" w:rsidRDefault="00FF45D0" w:rsidP="00FF45D0">
      <w:pPr>
        <w:ind w:left="567"/>
        <w:jc w:val="both"/>
        <w:rPr>
          <w:rFonts w:ascii="Times New Roman" w:hAnsi="Times New Roman"/>
          <w:sz w:val="22"/>
        </w:rPr>
      </w:pPr>
      <w:r w:rsidRPr="00FF45D0">
        <w:rPr>
          <w:rFonts w:ascii="Times New Roman" w:hAnsi="Times New Roman"/>
          <w:sz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FF45D0" w:rsidRPr="00FF45D0" w:rsidRDefault="00FF45D0">
      <w:pPr>
        <w:rPr>
          <w:rFonts w:ascii="Times New Roman" w:hAnsi="Times New Roman"/>
          <w:sz w:val="22"/>
        </w:rPr>
      </w:pPr>
    </w:p>
    <w:p w:rsidR="00FF45D0" w:rsidRPr="00FF45D0" w:rsidRDefault="00FF45D0">
      <w:pPr>
        <w:rPr>
          <w:rFonts w:ascii="Times New Roman" w:hAnsi="Times New Roman"/>
          <w:sz w:val="22"/>
        </w:rPr>
      </w:pPr>
    </w:p>
    <w:p w:rsidR="00FF45D0" w:rsidRPr="00FF45D0" w:rsidRDefault="00FF45D0" w:rsidP="00FF45D0">
      <w:pPr>
        <w:rPr>
          <w:rFonts w:ascii="Times New Roman" w:hAnsi="Times New Roman"/>
          <w:b/>
          <w:sz w:val="22"/>
          <w:szCs w:val="22"/>
        </w:rPr>
      </w:pPr>
      <w:r w:rsidRPr="00FF45D0">
        <w:rPr>
          <w:rFonts w:ascii="Times New Roman" w:hAnsi="Times New Roman"/>
          <w:b/>
          <w:sz w:val="22"/>
          <w:szCs w:val="22"/>
        </w:rPr>
        <w:t xml:space="preserve">          Shall read as new text:</w:t>
      </w:r>
    </w:p>
    <w:p w:rsidR="00FF45D0" w:rsidRPr="00FF45D0" w:rsidRDefault="00FF45D0" w:rsidP="00FF45D0">
      <w:pPr>
        <w:pStyle w:val="Heading2"/>
        <w:ind w:left="567" w:hanging="567"/>
        <w:jc w:val="both"/>
        <w:rPr>
          <w:rFonts w:ascii="Times New Roman" w:hAnsi="Times New Roman"/>
          <w:sz w:val="22"/>
          <w:lang w:val="en-GB"/>
        </w:rPr>
      </w:pPr>
      <w:r w:rsidRPr="00FF45D0">
        <w:rPr>
          <w:rFonts w:ascii="Times New Roman" w:hAnsi="Times New Roman"/>
          <w:sz w:val="22"/>
          <w:lang w:val="en-GB"/>
        </w:rPr>
        <w:t xml:space="preserve">         The tenders will be opened in public session on 06.02.2020.at 13:00local time at Municipality of </w:t>
      </w:r>
      <w:proofErr w:type="spellStart"/>
      <w:r w:rsidRPr="00FF45D0">
        <w:rPr>
          <w:rFonts w:ascii="Times New Roman" w:hAnsi="Times New Roman"/>
          <w:sz w:val="22"/>
          <w:lang w:val="en-GB"/>
        </w:rPr>
        <w:t>Majdanpek</w:t>
      </w:r>
      <w:proofErr w:type="spellEnd"/>
      <w:r w:rsidRPr="00FF45D0">
        <w:rPr>
          <w:rFonts w:ascii="Times New Roman" w:hAnsi="Times New Roman"/>
          <w:sz w:val="22"/>
          <w:lang w:val="en-GB"/>
        </w:rPr>
        <w:t xml:space="preserve">, </w:t>
      </w:r>
      <w:proofErr w:type="spellStart"/>
      <w:r w:rsidRPr="00FF45D0">
        <w:rPr>
          <w:rFonts w:ascii="Times New Roman" w:hAnsi="Times New Roman"/>
          <w:sz w:val="22"/>
          <w:lang w:val="en-GB"/>
        </w:rPr>
        <w:t>Svetog</w:t>
      </w:r>
      <w:proofErr w:type="spellEnd"/>
      <w:r w:rsidRPr="00FF45D0">
        <w:rPr>
          <w:rFonts w:ascii="Times New Roman" w:hAnsi="Times New Roman"/>
          <w:sz w:val="22"/>
          <w:lang w:val="en-GB"/>
        </w:rPr>
        <w:t xml:space="preserve"> Save 66, 19250 </w:t>
      </w:r>
      <w:proofErr w:type="spellStart"/>
      <w:r w:rsidRPr="00FF45D0">
        <w:rPr>
          <w:rFonts w:ascii="Times New Roman" w:hAnsi="Times New Roman"/>
          <w:sz w:val="22"/>
          <w:lang w:val="en-GB"/>
        </w:rPr>
        <w:t>Majdanpekby</w:t>
      </w:r>
      <w:proofErr w:type="spellEnd"/>
      <w:r w:rsidRPr="00FF45D0">
        <w:rPr>
          <w:rFonts w:ascii="Times New Roman" w:hAnsi="Times New Roman"/>
          <w:sz w:val="22"/>
          <w:lang w:val="en-GB"/>
        </w:rPr>
        <w:t xml:space="preserve"> the appointed </w:t>
      </w:r>
      <w:proofErr w:type="gramStart"/>
      <w:r w:rsidRPr="00FF45D0">
        <w:rPr>
          <w:rFonts w:ascii="Times New Roman" w:hAnsi="Times New Roman"/>
          <w:sz w:val="22"/>
          <w:lang w:val="en-GB"/>
        </w:rPr>
        <w:t>committee .</w:t>
      </w:r>
      <w:proofErr w:type="gramEnd"/>
      <w:r w:rsidRPr="00FF45D0">
        <w:rPr>
          <w:rFonts w:ascii="Times New Roman" w:hAnsi="Times New Roman"/>
          <w:sz w:val="22"/>
          <w:lang w:val="en-GB"/>
        </w:rPr>
        <w:t xml:space="preserve"> The committee will draw up minutes of the meeting, which will be available on request.</w:t>
      </w:r>
    </w:p>
    <w:p w:rsidR="00FF45D0" w:rsidRDefault="00FF45D0" w:rsidP="00FF45D0">
      <w:pPr>
        <w:ind w:left="567"/>
        <w:jc w:val="both"/>
        <w:rPr>
          <w:rFonts w:ascii="Times New Roman" w:hAnsi="Times New Roman"/>
          <w:sz w:val="22"/>
        </w:rPr>
      </w:pPr>
      <w:r w:rsidRPr="00FF45D0">
        <w:rPr>
          <w:rFonts w:ascii="Times New Roman" w:hAnsi="Times New Roman"/>
          <w:sz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p>
    <w:p w:rsidR="00062C22" w:rsidRDefault="00062C22" w:rsidP="00062C22">
      <w:pPr>
        <w:jc w:val="both"/>
        <w:rPr>
          <w:rFonts w:ascii="Times New Roman" w:hAnsi="Times New Roman"/>
          <w:sz w:val="22"/>
        </w:rPr>
      </w:pPr>
    </w:p>
    <w:p w:rsidR="00062C22" w:rsidRPr="00062C22" w:rsidRDefault="00062C22" w:rsidP="00FF45D0">
      <w:pPr>
        <w:ind w:left="567"/>
        <w:jc w:val="both"/>
        <w:rPr>
          <w:rFonts w:ascii="Times New Roman" w:hAnsi="Times New Roman"/>
          <w:b/>
          <w:sz w:val="22"/>
        </w:rPr>
      </w:pPr>
      <w:r w:rsidRPr="00062C22">
        <w:rPr>
          <w:rFonts w:ascii="Times New Roman" w:hAnsi="Times New Roman"/>
          <w:b/>
          <w:sz w:val="22"/>
        </w:rPr>
        <w:t>All other terms and conditions of the Tender documentation remain unchanged</w:t>
      </w:r>
    </w:p>
    <w:p w:rsidR="00062C22" w:rsidRDefault="00062C22" w:rsidP="00FF45D0">
      <w:pPr>
        <w:ind w:left="567"/>
        <w:jc w:val="both"/>
        <w:rPr>
          <w:rFonts w:ascii="Times New Roman" w:hAnsi="Times New Roman"/>
          <w:sz w:val="22"/>
        </w:rPr>
      </w:pPr>
    </w:p>
    <w:p w:rsidR="00FF45D0" w:rsidRPr="008F3E29" w:rsidRDefault="00FF45D0">
      <w:pPr>
        <w:rPr>
          <w:rFonts w:ascii="Times New Roman" w:hAnsi="Times New Roman"/>
          <w:sz w:val="22"/>
        </w:rPr>
      </w:pPr>
    </w:p>
    <w:sectPr w:rsidR="00FF45D0" w:rsidRPr="008F3E29" w:rsidSect="00D92A4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A7" w:rsidRDefault="00AD17A7" w:rsidP="006820A4">
      <w:pPr>
        <w:spacing w:before="0" w:after="0"/>
      </w:pPr>
      <w:r>
        <w:separator/>
      </w:r>
    </w:p>
  </w:endnote>
  <w:endnote w:type="continuationSeparator" w:id="0">
    <w:p w:rsidR="00AD17A7" w:rsidRDefault="00AD17A7" w:rsidP="00682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A7" w:rsidRDefault="00AD17A7" w:rsidP="006820A4">
      <w:pPr>
        <w:spacing w:before="0" w:after="0"/>
      </w:pPr>
      <w:r>
        <w:separator/>
      </w:r>
    </w:p>
  </w:footnote>
  <w:footnote w:type="continuationSeparator" w:id="0">
    <w:p w:rsidR="00AD17A7" w:rsidRDefault="00AD17A7" w:rsidP="006820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A4" w:rsidRDefault="006820A4" w:rsidP="006820A4">
    <w:pPr>
      <w:pStyle w:val="Header"/>
      <w:jc w:val="center"/>
    </w:pPr>
    <w:r w:rsidRPr="006820A4">
      <w:rPr>
        <w:noProof/>
        <w:lang w:val="bg-BG" w:eastAsia="bg-BG"/>
      </w:rPr>
      <w:drawing>
        <wp:inline distT="0" distB="0" distL="0" distR="0">
          <wp:extent cx="1047750" cy="1047750"/>
          <wp:effectExtent l="0" t="0" r="0" b="0"/>
          <wp:docPr id="1" name="Picture 1" descr="Image result for majdanpek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jdanpek grb"/>
                  <pic:cNvPicPr>
                    <a:picLocks noChangeAspect="1" noChangeArrowheads="1"/>
                  </pic:cNvPicPr>
                </pic:nvPicPr>
                <pic:blipFill>
                  <a:blip r:embed="rId1"/>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35F4"/>
    <w:multiLevelType w:val="hybridMultilevel"/>
    <w:tmpl w:val="DCE86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3A20573"/>
    <w:multiLevelType w:val="hybridMultilevel"/>
    <w:tmpl w:val="7212B612"/>
    <w:lvl w:ilvl="0" w:tplc="8302495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A4"/>
    <w:rsid w:val="00062C22"/>
    <w:rsid w:val="00275AB1"/>
    <w:rsid w:val="005B278E"/>
    <w:rsid w:val="0064796F"/>
    <w:rsid w:val="006820A4"/>
    <w:rsid w:val="007718AD"/>
    <w:rsid w:val="008F3E29"/>
    <w:rsid w:val="009D6834"/>
    <w:rsid w:val="00AD17A7"/>
    <w:rsid w:val="00AD1FD2"/>
    <w:rsid w:val="00B34DD3"/>
    <w:rsid w:val="00D92A45"/>
    <w:rsid w:val="00E16BB1"/>
    <w:rsid w:val="00FA6ED7"/>
    <w:rsid w:val="00FF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74E49-E99D-4371-84D2-7027C4C9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A4"/>
    <w:pPr>
      <w:spacing w:before="120" w:after="120" w:line="240" w:lineRule="auto"/>
    </w:pPr>
    <w:rPr>
      <w:rFonts w:ascii="Arial" w:eastAsia="Times New Roman" w:hAnsi="Arial" w:cs="Times New Roman"/>
      <w:snapToGrid w:val="0"/>
      <w:sz w:val="20"/>
      <w:szCs w:val="20"/>
      <w:lang w:val="en-GB"/>
    </w:rPr>
  </w:style>
  <w:style w:type="paragraph" w:styleId="Heading2">
    <w:name w:val="heading 2"/>
    <w:basedOn w:val="Normal"/>
    <w:next w:val="Normal"/>
    <w:link w:val="Heading2Char"/>
    <w:qFormat/>
    <w:rsid w:val="008F3E29"/>
    <w:pPr>
      <w:keepNext/>
      <w:outlineLvl w:val="1"/>
    </w:pPr>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20A4"/>
    <w:pPr>
      <w:tabs>
        <w:tab w:val="center" w:pos="4680"/>
        <w:tab w:val="right" w:pos="9360"/>
      </w:tabs>
      <w:spacing w:before="0" w:after="0"/>
    </w:pPr>
  </w:style>
  <w:style w:type="character" w:customStyle="1" w:styleId="HeaderChar">
    <w:name w:val="Header Char"/>
    <w:basedOn w:val="DefaultParagraphFont"/>
    <w:link w:val="Header"/>
    <w:uiPriority w:val="99"/>
    <w:semiHidden/>
    <w:rsid w:val="006820A4"/>
    <w:rPr>
      <w:rFonts w:ascii="Arial" w:eastAsia="Times New Roman" w:hAnsi="Arial" w:cs="Times New Roman"/>
      <w:snapToGrid w:val="0"/>
      <w:sz w:val="20"/>
      <w:szCs w:val="20"/>
      <w:lang w:val="en-GB"/>
    </w:rPr>
  </w:style>
  <w:style w:type="paragraph" w:styleId="Footer">
    <w:name w:val="footer"/>
    <w:basedOn w:val="Normal"/>
    <w:link w:val="FooterChar"/>
    <w:uiPriority w:val="99"/>
    <w:semiHidden/>
    <w:unhideWhenUsed/>
    <w:rsid w:val="006820A4"/>
    <w:pPr>
      <w:tabs>
        <w:tab w:val="center" w:pos="4680"/>
        <w:tab w:val="right" w:pos="9360"/>
      </w:tabs>
      <w:spacing w:before="0" w:after="0"/>
    </w:pPr>
  </w:style>
  <w:style w:type="character" w:customStyle="1" w:styleId="FooterChar">
    <w:name w:val="Footer Char"/>
    <w:basedOn w:val="DefaultParagraphFont"/>
    <w:link w:val="Footer"/>
    <w:uiPriority w:val="99"/>
    <w:semiHidden/>
    <w:rsid w:val="006820A4"/>
    <w:rPr>
      <w:rFonts w:ascii="Arial" w:eastAsia="Times New Roman" w:hAnsi="Arial" w:cs="Times New Roman"/>
      <w:snapToGrid w:val="0"/>
      <w:sz w:val="20"/>
      <w:szCs w:val="20"/>
      <w:lang w:val="en-GB"/>
    </w:rPr>
  </w:style>
  <w:style w:type="paragraph" w:styleId="BalloonText">
    <w:name w:val="Balloon Text"/>
    <w:basedOn w:val="Normal"/>
    <w:link w:val="BalloonTextChar"/>
    <w:uiPriority w:val="99"/>
    <w:semiHidden/>
    <w:unhideWhenUsed/>
    <w:rsid w:val="006820A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A4"/>
    <w:rPr>
      <w:rFonts w:ascii="Tahoma" w:eastAsia="Times New Roman" w:hAnsi="Tahoma" w:cs="Tahoma"/>
      <w:snapToGrid w:val="0"/>
      <w:sz w:val="16"/>
      <w:szCs w:val="16"/>
      <w:lang w:val="en-GB"/>
    </w:rPr>
  </w:style>
  <w:style w:type="paragraph" w:styleId="ListParagraph">
    <w:name w:val="List Paragraph"/>
    <w:basedOn w:val="Normal"/>
    <w:uiPriority w:val="34"/>
    <w:qFormat/>
    <w:rsid w:val="006820A4"/>
    <w:pPr>
      <w:ind w:left="720"/>
      <w:contextualSpacing/>
    </w:pPr>
  </w:style>
  <w:style w:type="paragraph" w:customStyle="1" w:styleId="Blockquote">
    <w:name w:val="Blockquote"/>
    <w:basedOn w:val="Normal"/>
    <w:rsid w:val="009D6834"/>
    <w:pPr>
      <w:widowControl w:val="0"/>
      <w:spacing w:before="100" w:after="100"/>
      <w:ind w:left="360" w:right="360"/>
    </w:pPr>
    <w:rPr>
      <w:rFonts w:ascii="Times New Roman" w:hAnsi="Times New Roman"/>
      <w:sz w:val="24"/>
      <w:lang w:val="en-US"/>
    </w:rPr>
  </w:style>
  <w:style w:type="character" w:styleId="Hyperlink">
    <w:name w:val="Hyperlink"/>
    <w:rsid w:val="009D6834"/>
    <w:rPr>
      <w:color w:val="0000FF"/>
      <w:u w:val="single"/>
    </w:rPr>
  </w:style>
  <w:style w:type="character" w:styleId="Strong">
    <w:name w:val="Strong"/>
    <w:qFormat/>
    <w:rsid w:val="009D6834"/>
    <w:rPr>
      <w:b/>
    </w:rPr>
  </w:style>
  <w:style w:type="character" w:customStyle="1" w:styleId="Heading2Char">
    <w:name w:val="Heading 2 Char"/>
    <w:basedOn w:val="DefaultParagraphFont"/>
    <w:link w:val="Heading2"/>
    <w:rsid w:val="008F3E29"/>
    <w:rPr>
      <w:rFonts w:ascii="Arial" w:eastAsia="Times New Roman" w:hAnsi="Arial" w:cs="Times New Roman"/>
      <w:snapToGrid w:val="0"/>
      <w:sz w:val="20"/>
      <w:szCs w:val="20"/>
      <w:lang w:val="fr-BE"/>
    </w:rPr>
  </w:style>
  <w:style w:type="paragraph" w:styleId="BodyText">
    <w:name w:val="Body Text"/>
    <w:basedOn w:val="Normal"/>
    <w:link w:val="BodyTextChar"/>
    <w:rsid w:val="00FF45D0"/>
  </w:style>
  <w:style w:type="character" w:customStyle="1" w:styleId="BodyTextChar">
    <w:name w:val="Body Text Char"/>
    <w:basedOn w:val="DefaultParagraphFont"/>
    <w:link w:val="BodyText"/>
    <w:rsid w:val="00FF45D0"/>
    <w:rPr>
      <w:rFonts w:ascii="Arial" w:eastAsia="Times New Roman" w:hAnsi="Arial" w:cs="Times New Roman"/>
      <w:snapToGrid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pacbc-bgrs.eu/ten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pacbc-bgrs.eu/ten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pacbc-bgrs.eu/tenders" TargetMode="External"/><Relationship Id="rId4" Type="http://schemas.openxmlformats.org/officeDocument/2006/relationships/webSettings" Target="webSettings.xml"/><Relationship Id="rId9" Type="http://schemas.openxmlformats.org/officeDocument/2006/relationships/hyperlink" Target="https://www.ipacbc-bgrs.eu/t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IVANA BACOVIC</cp:lastModifiedBy>
  <cp:revision>2</cp:revision>
  <dcterms:created xsi:type="dcterms:W3CDTF">2020-01-02T07:31:00Z</dcterms:created>
  <dcterms:modified xsi:type="dcterms:W3CDTF">2020-01-02T07:31:00Z</dcterms:modified>
</cp:coreProperties>
</file>