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D84ABE" w14:textId="04654C7A" w:rsidR="004448EA" w:rsidRDefault="003C28B8">
      <w:pPr>
        <w:pStyle w:val="BodyText"/>
        <w:ind w:left="116"/>
        <w:rPr>
          <w:rFonts w:ascii="Times New Roman"/>
          <w:sz w:val="20"/>
        </w:rPr>
      </w:pPr>
      <w:r>
        <w:rPr>
          <w:rFonts w:ascii="Times New Roman"/>
          <w:sz w:val="20"/>
        </w:rPr>
        <w:t xml:space="preserve"> </w:t>
      </w:r>
    </w:p>
    <w:p w14:paraId="4DB83D54" w14:textId="3C5C5F75" w:rsidR="00E842B8" w:rsidRPr="0019484A" w:rsidRDefault="00E842B8" w:rsidP="0019484A">
      <w:pPr>
        <w:pStyle w:val="BodyText"/>
        <w:spacing w:before="11"/>
        <w:jc w:val="center"/>
        <w:rPr>
          <w:b/>
        </w:rPr>
      </w:pPr>
      <w:r w:rsidRPr="0019484A">
        <w:rPr>
          <w:b/>
        </w:rPr>
        <w:t>LIST OF QUESTIONS AND ANSWERS</w:t>
      </w:r>
    </w:p>
    <w:p w14:paraId="3015A558" w14:textId="77777777" w:rsidR="00E842B8" w:rsidRPr="00E842B8" w:rsidRDefault="00E842B8" w:rsidP="0019484A">
      <w:pPr>
        <w:pStyle w:val="BodyText"/>
        <w:spacing w:before="11"/>
        <w:jc w:val="center"/>
      </w:pPr>
    </w:p>
    <w:p w14:paraId="4974F50A" w14:textId="78B9B3C5" w:rsidR="00E842B8" w:rsidRPr="0019484A" w:rsidRDefault="00833405" w:rsidP="0019484A">
      <w:pPr>
        <w:pStyle w:val="BodyText"/>
        <w:spacing w:before="11"/>
        <w:jc w:val="center"/>
        <w:rPr>
          <w:b/>
        </w:rPr>
      </w:pPr>
      <w:r w:rsidRPr="0019484A">
        <w:rPr>
          <w:b/>
        </w:rPr>
        <w:t xml:space="preserve">Publication reference: </w:t>
      </w:r>
      <w:r w:rsidR="00E842B8" w:rsidRPr="0019484A">
        <w:rPr>
          <w:b/>
        </w:rPr>
        <w:t xml:space="preserve"> </w:t>
      </w:r>
      <w:proofErr w:type="spellStart"/>
      <w:r w:rsidRPr="0019484A">
        <w:rPr>
          <w:b/>
          <w:lang w:val="en-GB"/>
        </w:rPr>
        <w:t>Interreg</w:t>
      </w:r>
      <w:proofErr w:type="spellEnd"/>
      <w:r w:rsidRPr="0019484A">
        <w:rPr>
          <w:b/>
          <w:lang w:val="en-GB"/>
        </w:rPr>
        <w:t xml:space="preserve"> – IPA CBC Bulgari</w:t>
      </w:r>
      <w:r w:rsidR="009A64F2" w:rsidRPr="0019484A">
        <w:rPr>
          <w:b/>
          <w:lang w:val="en-GB"/>
        </w:rPr>
        <w:t>a – Serbia Programme</w:t>
      </w:r>
    </w:p>
    <w:p w14:paraId="26E952D5" w14:textId="77777777" w:rsidR="00E842B8" w:rsidRPr="00E842B8" w:rsidRDefault="00E842B8" w:rsidP="0019484A">
      <w:pPr>
        <w:pStyle w:val="BodyText"/>
        <w:spacing w:before="11"/>
        <w:jc w:val="center"/>
      </w:pPr>
    </w:p>
    <w:p w14:paraId="601B72D2" w14:textId="7061F036" w:rsidR="00E842B8" w:rsidRPr="0013417B" w:rsidRDefault="00E842B8" w:rsidP="0013417B">
      <w:pPr>
        <w:pStyle w:val="BodyText"/>
        <w:spacing w:before="11"/>
        <w:jc w:val="center"/>
        <w:rPr>
          <w:b/>
        </w:rPr>
      </w:pPr>
      <w:r w:rsidRPr="0019484A">
        <w:rPr>
          <w:b/>
        </w:rPr>
        <w:t>Subject</w:t>
      </w:r>
      <w:r w:rsidRPr="00E842B8">
        <w:t xml:space="preserve">: </w:t>
      </w:r>
      <w:r w:rsidR="0013417B" w:rsidRPr="0013417B">
        <w:rPr>
          <w:b/>
        </w:rPr>
        <w:t xml:space="preserve">Supply of technical equipment - Supply of technical equipment for protection and </w:t>
      </w:r>
      <w:proofErr w:type="spellStart"/>
      <w:r w:rsidR="0013417B" w:rsidRPr="0013417B">
        <w:rPr>
          <w:b/>
        </w:rPr>
        <w:t>maintanance</w:t>
      </w:r>
      <w:proofErr w:type="spellEnd"/>
      <w:r w:rsidR="0013417B" w:rsidRPr="0013417B">
        <w:rPr>
          <w:b/>
        </w:rPr>
        <w:t xml:space="preserve"> of habitats and species off road vehicle equipped with modules for fires, floods and snowstorms</w:t>
      </w:r>
    </w:p>
    <w:p w14:paraId="1810BA08" w14:textId="77777777" w:rsidR="00833405" w:rsidRDefault="00833405" w:rsidP="0019484A">
      <w:pPr>
        <w:pStyle w:val="BodyText"/>
        <w:spacing w:before="11"/>
        <w:jc w:val="center"/>
      </w:pPr>
    </w:p>
    <w:p w14:paraId="54BD9348" w14:textId="53EC3D68" w:rsidR="00833405" w:rsidRPr="0019484A" w:rsidRDefault="009A64F2" w:rsidP="0019484A">
      <w:pPr>
        <w:pStyle w:val="NormalWeb"/>
        <w:shd w:val="clear" w:color="auto" w:fill="FFFFFF"/>
        <w:spacing w:before="0" w:beforeAutospacing="0" w:after="125" w:afterAutospacing="0"/>
        <w:jc w:val="center"/>
        <w:rPr>
          <w:rFonts w:ascii="Arial" w:hAnsi="Arial" w:cs="Arial"/>
          <w:b/>
          <w:color w:val="383A46"/>
          <w:sz w:val="22"/>
          <w:szCs w:val="22"/>
        </w:rPr>
      </w:pPr>
      <w:r w:rsidRPr="0019484A">
        <w:rPr>
          <w:rFonts w:ascii="Arial" w:hAnsi="Arial" w:cs="Arial"/>
          <w:b/>
          <w:color w:val="383A46"/>
          <w:sz w:val="22"/>
          <w:szCs w:val="22"/>
        </w:rPr>
        <w:t>Project number: CB007.2.32.165</w:t>
      </w:r>
      <w:r w:rsidR="0013417B">
        <w:rPr>
          <w:rFonts w:ascii="Arial" w:hAnsi="Arial" w:cs="Arial"/>
          <w:b/>
          <w:color w:val="383A46"/>
          <w:sz w:val="22"/>
          <w:szCs w:val="22"/>
        </w:rPr>
        <w:t xml:space="preserve"> -Supply (B3)</w:t>
      </w:r>
    </w:p>
    <w:p w14:paraId="07C80AD9" w14:textId="6BDC4579" w:rsidR="00833405" w:rsidRDefault="00833405" w:rsidP="0019484A">
      <w:pPr>
        <w:pStyle w:val="BodyText"/>
        <w:spacing w:before="11"/>
        <w:jc w:val="center"/>
      </w:pPr>
    </w:p>
    <w:p w14:paraId="212CA102" w14:textId="687D637B" w:rsidR="00E842B8" w:rsidRPr="0019484A" w:rsidRDefault="009A64F2" w:rsidP="0019484A">
      <w:pPr>
        <w:pStyle w:val="NormalWeb"/>
        <w:shd w:val="clear" w:color="auto" w:fill="FFFFFF"/>
        <w:spacing w:before="0" w:beforeAutospacing="0" w:after="125" w:afterAutospacing="0"/>
        <w:jc w:val="center"/>
        <w:rPr>
          <w:rFonts w:ascii="Arial" w:hAnsi="Arial" w:cs="Arial"/>
          <w:b/>
          <w:color w:val="383A46"/>
          <w:sz w:val="22"/>
          <w:szCs w:val="22"/>
        </w:rPr>
      </w:pPr>
      <w:r w:rsidRPr="0019484A">
        <w:rPr>
          <w:rFonts w:ascii="Arial" w:hAnsi="Arial" w:cs="Arial"/>
          <w:b/>
          <w:color w:val="383A46"/>
          <w:sz w:val="22"/>
          <w:szCs w:val="22"/>
        </w:rPr>
        <w:t>Project name:</w:t>
      </w:r>
      <w:r w:rsidR="00D10608" w:rsidRPr="0019484A">
        <w:rPr>
          <w:b/>
        </w:rPr>
        <w:t xml:space="preserve"> </w:t>
      </w:r>
      <w:r w:rsidR="00D10608" w:rsidRPr="0019484A">
        <w:rPr>
          <w:rFonts w:ascii="Arial" w:hAnsi="Arial" w:cs="Arial"/>
          <w:b/>
          <w:color w:val="383A46"/>
          <w:sz w:val="22"/>
          <w:szCs w:val="22"/>
        </w:rPr>
        <w:t>THE ENVIRONMENT - FUTURE AND RESPONSIBILITY OF ALL</w:t>
      </w:r>
    </w:p>
    <w:p w14:paraId="48299E9F" w14:textId="77777777" w:rsidR="00E842B8" w:rsidRPr="00E842B8" w:rsidRDefault="00E842B8" w:rsidP="0019484A">
      <w:pPr>
        <w:pStyle w:val="BodyText"/>
        <w:spacing w:before="11"/>
        <w:jc w:val="center"/>
      </w:pPr>
    </w:p>
    <w:p w14:paraId="7FB70BE1" w14:textId="29060F15" w:rsidR="004448EA" w:rsidRPr="00F90EFA" w:rsidRDefault="00E842B8" w:rsidP="0019484A">
      <w:pPr>
        <w:pStyle w:val="BodyText"/>
        <w:spacing w:before="11"/>
        <w:jc w:val="center"/>
        <w:rPr>
          <w:b/>
        </w:rPr>
      </w:pPr>
      <w:bookmarkStart w:id="0" w:name="_GoBack"/>
      <w:proofErr w:type="spellStart"/>
      <w:proofErr w:type="gramStart"/>
      <w:r w:rsidRPr="00F90EFA">
        <w:rPr>
          <w:b/>
        </w:rPr>
        <w:t>Location:</w:t>
      </w:r>
      <w:r w:rsidR="00D10608" w:rsidRPr="00F90EFA">
        <w:rPr>
          <w:b/>
        </w:rPr>
        <w:t>Pcinja</w:t>
      </w:r>
      <w:proofErr w:type="spellEnd"/>
      <w:proofErr w:type="gramEnd"/>
      <w:r w:rsidRPr="00F90EFA">
        <w:rPr>
          <w:b/>
        </w:rPr>
        <w:t>, Serbia</w:t>
      </w:r>
    </w:p>
    <w:bookmarkEnd w:id="0"/>
    <w:p w14:paraId="2C4FB9F0" w14:textId="77777777" w:rsidR="00833405" w:rsidRPr="00E842B8" w:rsidRDefault="00833405" w:rsidP="00E842B8">
      <w:pPr>
        <w:pStyle w:val="BodyText"/>
        <w:spacing w:before="11"/>
      </w:pPr>
    </w:p>
    <w:tbl>
      <w:tblPr>
        <w:tblStyle w:val="TableGrid"/>
        <w:tblpPr w:leftFromText="180" w:rightFromText="180" w:vertAnchor="page" w:horzAnchor="margin" w:tblpXSpec="center" w:tblpY="5073"/>
        <w:tblW w:w="0" w:type="auto"/>
        <w:tblLook w:val="04A0" w:firstRow="1" w:lastRow="0" w:firstColumn="1" w:lastColumn="0" w:noHBand="0" w:noVBand="1"/>
      </w:tblPr>
      <w:tblGrid>
        <w:gridCol w:w="648"/>
        <w:gridCol w:w="5316"/>
        <w:gridCol w:w="3580"/>
      </w:tblGrid>
      <w:tr w:rsidR="00833405" w14:paraId="5B11976A" w14:textId="77777777" w:rsidTr="00D10608">
        <w:trPr>
          <w:trHeight w:val="440"/>
        </w:trPr>
        <w:tc>
          <w:tcPr>
            <w:tcW w:w="648" w:type="dxa"/>
          </w:tcPr>
          <w:p w14:paraId="099D0821" w14:textId="77777777" w:rsidR="00833405" w:rsidRDefault="00833405" w:rsidP="00833405">
            <w:pPr>
              <w:pStyle w:val="BodyText"/>
              <w:spacing w:before="2"/>
            </w:pPr>
          </w:p>
        </w:tc>
        <w:tc>
          <w:tcPr>
            <w:tcW w:w="5316" w:type="dxa"/>
          </w:tcPr>
          <w:p w14:paraId="684D8897" w14:textId="77777777" w:rsidR="00833405" w:rsidRDefault="00833405" w:rsidP="00833405">
            <w:pPr>
              <w:pStyle w:val="BodyText"/>
              <w:spacing w:before="2"/>
            </w:pPr>
            <w:r>
              <w:t>Question</w:t>
            </w:r>
          </w:p>
        </w:tc>
        <w:tc>
          <w:tcPr>
            <w:tcW w:w="3580" w:type="dxa"/>
          </w:tcPr>
          <w:p w14:paraId="017E0850" w14:textId="77777777" w:rsidR="00833405" w:rsidRDefault="00833405" w:rsidP="00833405">
            <w:pPr>
              <w:pStyle w:val="BodyText"/>
              <w:spacing w:before="2"/>
            </w:pPr>
            <w:r>
              <w:t>Answer</w:t>
            </w:r>
          </w:p>
        </w:tc>
      </w:tr>
      <w:tr w:rsidR="00833405" w14:paraId="359143E6" w14:textId="77777777" w:rsidTr="00D10608">
        <w:trPr>
          <w:trHeight w:val="1067"/>
        </w:trPr>
        <w:tc>
          <w:tcPr>
            <w:tcW w:w="648" w:type="dxa"/>
          </w:tcPr>
          <w:p w14:paraId="4CEA99BF" w14:textId="77777777" w:rsidR="00833405" w:rsidRDefault="00833405" w:rsidP="00833405">
            <w:pPr>
              <w:pStyle w:val="BodyText"/>
              <w:spacing w:before="2"/>
            </w:pPr>
            <w:r>
              <w:t>1.</w:t>
            </w:r>
          </w:p>
        </w:tc>
        <w:tc>
          <w:tcPr>
            <w:tcW w:w="5316" w:type="dxa"/>
          </w:tcPr>
          <w:p w14:paraId="56B82285" w14:textId="77777777" w:rsidR="00833405" w:rsidRDefault="00D10608" w:rsidP="00F40C20">
            <w:pPr>
              <w:tabs>
                <w:tab w:val="left" w:pos="1442"/>
              </w:tabs>
              <w:ind w:right="114"/>
            </w:pPr>
            <w:r>
              <w:t xml:space="preserve">Regarding, ANEX II + III: TECHNICAL SPECIFICATION + TECHNICAL OFFER, item No.1 off road vehicle- </w:t>
            </w:r>
            <w:proofErr w:type="spellStart"/>
            <w:r>
              <w:t>pick up</w:t>
            </w:r>
            <w:proofErr w:type="spellEnd"/>
            <w:r>
              <w:t xml:space="preserve"> truck:</w:t>
            </w:r>
          </w:p>
          <w:p w14:paraId="7A5B2C2C" w14:textId="77777777" w:rsidR="00D10608" w:rsidRDefault="00D10608" w:rsidP="00F40C20">
            <w:pPr>
              <w:tabs>
                <w:tab w:val="left" w:pos="1442"/>
              </w:tabs>
              <w:ind w:right="114"/>
            </w:pPr>
            <w:r>
              <w:t xml:space="preserve">In points 17 and 18 of the specifications </w:t>
            </w:r>
            <w:proofErr w:type="gramStart"/>
            <w:r>
              <w:t>required ,</w:t>
            </w:r>
            <w:proofErr w:type="gramEnd"/>
            <w:r>
              <w:t xml:space="preserve"> the Contracting Authority has set an average fuel consumption of 7,0</w:t>
            </w:r>
            <w:r w:rsidR="00457A59">
              <w:t>/100km + /-10% and emissions of CO2 of 170g/km +/- 20%.</w:t>
            </w:r>
          </w:p>
          <w:p w14:paraId="0155F8C1" w14:textId="77777777" w:rsidR="00457A59" w:rsidRDefault="00457A59" w:rsidP="00F40C20">
            <w:pPr>
              <w:tabs>
                <w:tab w:val="left" w:pos="1442"/>
              </w:tabs>
              <w:ind w:right="114"/>
            </w:pPr>
            <w:r>
              <w:t>We are kindly asking you to confirm that the above listed requirements can be provided under the New European Driving Cycle (NEDC</w:t>
            </w:r>
            <w:proofErr w:type="gramStart"/>
            <w:r>
              <w:t>) ,</w:t>
            </w:r>
            <w:proofErr w:type="gramEnd"/>
            <w:r>
              <w:t xml:space="preserve"> which is defined in UNECE R101 for the measurements of CO2 and fuel consumption and /or the measurement of electric energy consumption and electric range in hybrid and fully electric M1 and N1 vehicles, and UNECE  R83 for the measurement of emission of pollutants of M, N1 and M2 vehicles.</w:t>
            </w:r>
          </w:p>
          <w:p w14:paraId="09FFD467" w14:textId="15B1BA5F" w:rsidR="00457A59" w:rsidRDefault="00457A59" w:rsidP="00F40C20">
            <w:pPr>
              <w:tabs>
                <w:tab w:val="left" w:pos="1442"/>
              </w:tabs>
              <w:ind w:right="114"/>
            </w:pPr>
            <w:r>
              <w:t xml:space="preserve">Furthermore , it should be noted that according to the other applicable standard WLTP (World harmonized Light-duty vehicle Test procedure) no </w:t>
            </w:r>
            <w:proofErr w:type="spellStart"/>
            <w:r>
              <w:t>piuck</w:t>
            </w:r>
            <w:proofErr w:type="spellEnd"/>
            <w:r>
              <w:t>-up vehicle can meet the required technical specification.</w:t>
            </w:r>
          </w:p>
        </w:tc>
        <w:tc>
          <w:tcPr>
            <w:tcW w:w="3580" w:type="dxa"/>
          </w:tcPr>
          <w:p w14:paraId="2DF0E334" w14:textId="7516C552" w:rsidR="00FB24E0" w:rsidRDefault="00CC37B9" w:rsidP="00FB24E0">
            <w:pPr>
              <w:pStyle w:val="BodyText"/>
              <w:spacing w:before="2"/>
            </w:pPr>
            <w:r>
              <w:t>Dear</w:t>
            </w:r>
            <w:r w:rsidR="00FB24E0">
              <w:t>,</w:t>
            </w:r>
          </w:p>
          <w:p w14:paraId="0D4918F6" w14:textId="432045D6" w:rsidR="00FB24E0" w:rsidRDefault="00FB24E0" w:rsidP="00FB24E0">
            <w:pPr>
              <w:pStyle w:val="BodyText"/>
              <w:spacing w:before="2"/>
            </w:pPr>
            <w:r>
              <w:t>we hereby infor</w:t>
            </w:r>
            <w:r w:rsidR="00CC37B9">
              <w:t xml:space="preserve">m you that </w:t>
            </w:r>
            <w:proofErr w:type="gramStart"/>
            <w:r w:rsidR="00CC37B9">
              <w:t xml:space="preserve">your </w:t>
            </w:r>
            <w:r>
              <w:t xml:space="preserve"> question</w:t>
            </w:r>
            <w:proofErr w:type="gramEnd"/>
            <w:r>
              <w:t xml:space="preserve"> </w:t>
            </w:r>
            <w:r w:rsidR="00CC37B9">
              <w:t xml:space="preserve"> about changing the specification of the vehicle arrived </w:t>
            </w:r>
            <w:proofErr w:type="spellStart"/>
            <w:r w:rsidR="00CC37B9">
              <w:t>to</w:t>
            </w:r>
            <w:proofErr w:type="spellEnd"/>
            <w:r w:rsidR="00CC37B9">
              <w:t xml:space="preserve"> late </w:t>
            </w:r>
            <w:proofErr w:type="spellStart"/>
            <w:r w:rsidR="00CC37B9">
              <w:t>becouse</w:t>
            </w:r>
            <w:proofErr w:type="spellEnd"/>
            <w:r>
              <w:t xml:space="preserve"> t</w:t>
            </w:r>
            <w:r w:rsidR="00CC37B9">
              <w:t xml:space="preserve">he deadline for </w:t>
            </w:r>
            <w:proofErr w:type="spellStart"/>
            <w:r w:rsidR="00CC37B9">
              <w:t>clairifications</w:t>
            </w:r>
            <w:proofErr w:type="spellEnd"/>
            <w:r w:rsidR="00CC37B9">
              <w:t xml:space="preserve">  was 15.07.2021 until 15 </w:t>
            </w:r>
            <w:proofErr w:type="spellStart"/>
            <w:r w:rsidR="00CC37B9">
              <w:t>p.m.E</w:t>
            </w:r>
            <w:r w:rsidR="00CC37B9" w:rsidRPr="00CC37B9">
              <w:t>ither</w:t>
            </w:r>
            <w:proofErr w:type="spellEnd"/>
            <w:r w:rsidR="00CC37B9" w:rsidRPr="00CC37B9">
              <w:t xml:space="preserve"> way</w:t>
            </w:r>
            <w:r w:rsidR="00CC37B9">
              <w:t xml:space="preserve"> </w:t>
            </w:r>
            <w:r>
              <w:t>, the answer to your question is as follows:</w:t>
            </w:r>
          </w:p>
          <w:p w14:paraId="0136FCEA" w14:textId="0EA57E91" w:rsidR="00833405" w:rsidRPr="00F40C20" w:rsidRDefault="00CC37B9" w:rsidP="00FB24E0">
            <w:pPr>
              <w:pStyle w:val="BodyText"/>
              <w:spacing w:before="2"/>
            </w:pPr>
            <w:r>
              <w:t xml:space="preserve">  C</w:t>
            </w:r>
            <w:r w:rsidR="00FB24E0">
              <w:t>hanging the technical specification of the vehicle is not possible because it was not approved by the JS (Joint Secretariat) before the announcement of the tender.</w:t>
            </w:r>
          </w:p>
        </w:tc>
      </w:tr>
    </w:tbl>
    <w:p w14:paraId="022F9559" w14:textId="77777777" w:rsidR="00327578" w:rsidRPr="00327578" w:rsidRDefault="00327578" w:rsidP="000E5563">
      <w:pPr>
        <w:tabs>
          <w:tab w:val="left" w:pos="4082"/>
        </w:tabs>
      </w:pPr>
    </w:p>
    <w:sectPr w:rsidR="00327578" w:rsidRPr="00327578" w:rsidSect="004448EA">
      <w:type w:val="continuous"/>
      <w:pgSz w:w="11910" w:h="16840"/>
      <w:pgMar w:top="360" w:right="740" w:bottom="280" w:left="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C01F6"/>
    <w:multiLevelType w:val="hybridMultilevel"/>
    <w:tmpl w:val="1E2E37BA"/>
    <w:lvl w:ilvl="0" w:tplc="4E9AB8DE">
      <w:start w:val="1"/>
      <w:numFmt w:val="decimal"/>
      <w:lvlText w:val="%1."/>
      <w:lvlJc w:val="left"/>
      <w:pPr>
        <w:ind w:left="477" w:hanging="257"/>
        <w:jc w:val="left"/>
      </w:pPr>
      <w:rPr>
        <w:rFonts w:ascii="Arial" w:eastAsia="Arial" w:hAnsi="Arial" w:cs="Arial" w:hint="default"/>
        <w:w w:val="100"/>
        <w:sz w:val="22"/>
        <w:szCs w:val="22"/>
        <w:lang w:val="en-US" w:eastAsia="en-US" w:bidi="en-US"/>
      </w:rPr>
    </w:lvl>
    <w:lvl w:ilvl="1" w:tplc="B98267E8">
      <w:numFmt w:val="bullet"/>
      <w:lvlText w:val="•"/>
      <w:lvlJc w:val="left"/>
      <w:pPr>
        <w:ind w:left="1468" w:hanging="257"/>
      </w:pPr>
      <w:rPr>
        <w:rFonts w:hint="default"/>
        <w:lang w:val="en-US" w:eastAsia="en-US" w:bidi="en-US"/>
      </w:rPr>
    </w:lvl>
    <w:lvl w:ilvl="2" w:tplc="99AA7AD2">
      <w:numFmt w:val="bullet"/>
      <w:lvlText w:val="•"/>
      <w:lvlJc w:val="left"/>
      <w:pPr>
        <w:ind w:left="2457" w:hanging="257"/>
      </w:pPr>
      <w:rPr>
        <w:rFonts w:hint="default"/>
        <w:lang w:val="en-US" w:eastAsia="en-US" w:bidi="en-US"/>
      </w:rPr>
    </w:lvl>
    <w:lvl w:ilvl="3" w:tplc="3CDC5462">
      <w:numFmt w:val="bullet"/>
      <w:lvlText w:val="•"/>
      <w:lvlJc w:val="left"/>
      <w:pPr>
        <w:ind w:left="3445" w:hanging="257"/>
      </w:pPr>
      <w:rPr>
        <w:rFonts w:hint="default"/>
        <w:lang w:val="en-US" w:eastAsia="en-US" w:bidi="en-US"/>
      </w:rPr>
    </w:lvl>
    <w:lvl w:ilvl="4" w:tplc="ACEEC52C">
      <w:numFmt w:val="bullet"/>
      <w:lvlText w:val="•"/>
      <w:lvlJc w:val="left"/>
      <w:pPr>
        <w:ind w:left="4434" w:hanging="257"/>
      </w:pPr>
      <w:rPr>
        <w:rFonts w:hint="default"/>
        <w:lang w:val="en-US" w:eastAsia="en-US" w:bidi="en-US"/>
      </w:rPr>
    </w:lvl>
    <w:lvl w:ilvl="5" w:tplc="C456A440">
      <w:numFmt w:val="bullet"/>
      <w:lvlText w:val="•"/>
      <w:lvlJc w:val="left"/>
      <w:pPr>
        <w:ind w:left="5423" w:hanging="257"/>
      </w:pPr>
      <w:rPr>
        <w:rFonts w:hint="default"/>
        <w:lang w:val="en-US" w:eastAsia="en-US" w:bidi="en-US"/>
      </w:rPr>
    </w:lvl>
    <w:lvl w:ilvl="6" w:tplc="9B8A7CA6">
      <w:numFmt w:val="bullet"/>
      <w:lvlText w:val="•"/>
      <w:lvlJc w:val="left"/>
      <w:pPr>
        <w:ind w:left="6411" w:hanging="257"/>
      </w:pPr>
      <w:rPr>
        <w:rFonts w:hint="default"/>
        <w:lang w:val="en-US" w:eastAsia="en-US" w:bidi="en-US"/>
      </w:rPr>
    </w:lvl>
    <w:lvl w:ilvl="7" w:tplc="48A0A11C">
      <w:numFmt w:val="bullet"/>
      <w:lvlText w:val="•"/>
      <w:lvlJc w:val="left"/>
      <w:pPr>
        <w:ind w:left="7400" w:hanging="257"/>
      </w:pPr>
      <w:rPr>
        <w:rFonts w:hint="default"/>
        <w:lang w:val="en-US" w:eastAsia="en-US" w:bidi="en-US"/>
      </w:rPr>
    </w:lvl>
    <w:lvl w:ilvl="8" w:tplc="2AA427D6">
      <w:numFmt w:val="bullet"/>
      <w:lvlText w:val="•"/>
      <w:lvlJc w:val="left"/>
      <w:pPr>
        <w:ind w:left="8389" w:hanging="257"/>
      </w:pPr>
      <w:rPr>
        <w:rFonts w:hint="default"/>
        <w:lang w:val="en-US" w:eastAsia="en-US" w:bidi="en-US"/>
      </w:rPr>
    </w:lvl>
  </w:abstractNum>
  <w:abstractNum w:abstractNumId="1" w15:restartNumberingAfterBreak="0">
    <w:nsid w:val="242A1241"/>
    <w:multiLevelType w:val="hybridMultilevel"/>
    <w:tmpl w:val="6510B398"/>
    <w:lvl w:ilvl="0" w:tplc="4F366430">
      <w:start w:val="1"/>
      <w:numFmt w:val="decimal"/>
      <w:lvlText w:val="%1."/>
      <w:lvlJc w:val="left"/>
      <w:pPr>
        <w:ind w:left="477" w:hanging="262"/>
        <w:jc w:val="left"/>
      </w:pPr>
      <w:rPr>
        <w:rFonts w:ascii="Arial" w:eastAsia="Arial" w:hAnsi="Arial" w:cs="Arial" w:hint="default"/>
        <w:w w:val="100"/>
        <w:sz w:val="22"/>
        <w:szCs w:val="22"/>
        <w:lang w:val="en-US" w:eastAsia="en-US" w:bidi="en-US"/>
      </w:rPr>
    </w:lvl>
    <w:lvl w:ilvl="1" w:tplc="1A360B58">
      <w:numFmt w:val="bullet"/>
      <w:lvlText w:val="•"/>
      <w:lvlJc w:val="left"/>
      <w:pPr>
        <w:ind w:left="1468" w:hanging="262"/>
      </w:pPr>
      <w:rPr>
        <w:rFonts w:hint="default"/>
        <w:lang w:val="en-US" w:eastAsia="en-US" w:bidi="en-US"/>
      </w:rPr>
    </w:lvl>
    <w:lvl w:ilvl="2" w:tplc="7C1CC77E">
      <w:numFmt w:val="bullet"/>
      <w:lvlText w:val="•"/>
      <w:lvlJc w:val="left"/>
      <w:pPr>
        <w:ind w:left="2457" w:hanging="262"/>
      </w:pPr>
      <w:rPr>
        <w:rFonts w:hint="default"/>
        <w:lang w:val="en-US" w:eastAsia="en-US" w:bidi="en-US"/>
      </w:rPr>
    </w:lvl>
    <w:lvl w:ilvl="3" w:tplc="D84A151C">
      <w:numFmt w:val="bullet"/>
      <w:lvlText w:val="•"/>
      <w:lvlJc w:val="left"/>
      <w:pPr>
        <w:ind w:left="3445" w:hanging="262"/>
      </w:pPr>
      <w:rPr>
        <w:rFonts w:hint="default"/>
        <w:lang w:val="en-US" w:eastAsia="en-US" w:bidi="en-US"/>
      </w:rPr>
    </w:lvl>
    <w:lvl w:ilvl="4" w:tplc="2258DC2E">
      <w:numFmt w:val="bullet"/>
      <w:lvlText w:val="•"/>
      <w:lvlJc w:val="left"/>
      <w:pPr>
        <w:ind w:left="4434" w:hanging="262"/>
      </w:pPr>
      <w:rPr>
        <w:rFonts w:hint="default"/>
        <w:lang w:val="en-US" w:eastAsia="en-US" w:bidi="en-US"/>
      </w:rPr>
    </w:lvl>
    <w:lvl w:ilvl="5" w:tplc="679662EA">
      <w:numFmt w:val="bullet"/>
      <w:lvlText w:val="•"/>
      <w:lvlJc w:val="left"/>
      <w:pPr>
        <w:ind w:left="5423" w:hanging="262"/>
      </w:pPr>
      <w:rPr>
        <w:rFonts w:hint="default"/>
        <w:lang w:val="en-US" w:eastAsia="en-US" w:bidi="en-US"/>
      </w:rPr>
    </w:lvl>
    <w:lvl w:ilvl="6" w:tplc="22AEDEE0">
      <w:numFmt w:val="bullet"/>
      <w:lvlText w:val="•"/>
      <w:lvlJc w:val="left"/>
      <w:pPr>
        <w:ind w:left="6411" w:hanging="262"/>
      </w:pPr>
      <w:rPr>
        <w:rFonts w:hint="default"/>
        <w:lang w:val="en-US" w:eastAsia="en-US" w:bidi="en-US"/>
      </w:rPr>
    </w:lvl>
    <w:lvl w:ilvl="7" w:tplc="FCDE7210">
      <w:numFmt w:val="bullet"/>
      <w:lvlText w:val="•"/>
      <w:lvlJc w:val="left"/>
      <w:pPr>
        <w:ind w:left="7400" w:hanging="262"/>
      </w:pPr>
      <w:rPr>
        <w:rFonts w:hint="default"/>
        <w:lang w:val="en-US" w:eastAsia="en-US" w:bidi="en-US"/>
      </w:rPr>
    </w:lvl>
    <w:lvl w:ilvl="8" w:tplc="4B709FCA">
      <w:numFmt w:val="bullet"/>
      <w:lvlText w:val="•"/>
      <w:lvlJc w:val="left"/>
      <w:pPr>
        <w:ind w:left="8389" w:hanging="262"/>
      </w:pPr>
      <w:rPr>
        <w:rFonts w:hint="default"/>
        <w:lang w:val="en-US" w:eastAsia="en-US" w:bidi="en-US"/>
      </w:rPr>
    </w:lvl>
  </w:abstractNum>
  <w:abstractNum w:abstractNumId="2" w15:restartNumberingAfterBreak="0">
    <w:nsid w:val="3D01114B"/>
    <w:multiLevelType w:val="hybridMultilevel"/>
    <w:tmpl w:val="1E2E37BA"/>
    <w:lvl w:ilvl="0" w:tplc="4E9AB8DE">
      <w:start w:val="1"/>
      <w:numFmt w:val="decimal"/>
      <w:lvlText w:val="%1."/>
      <w:lvlJc w:val="left"/>
      <w:pPr>
        <w:ind w:left="477" w:hanging="257"/>
        <w:jc w:val="left"/>
      </w:pPr>
      <w:rPr>
        <w:rFonts w:ascii="Arial" w:eastAsia="Arial" w:hAnsi="Arial" w:cs="Arial" w:hint="default"/>
        <w:w w:val="100"/>
        <w:sz w:val="22"/>
        <w:szCs w:val="22"/>
        <w:lang w:val="en-US" w:eastAsia="en-US" w:bidi="en-US"/>
      </w:rPr>
    </w:lvl>
    <w:lvl w:ilvl="1" w:tplc="B98267E8">
      <w:numFmt w:val="bullet"/>
      <w:lvlText w:val="•"/>
      <w:lvlJc w:val="left"/>
      <w:pPr>
        <w:ind w:left="1468" w:hanging="257"/>
      </w:pPr>
      <w:rPr>
        <w:rFonts w:hint="default"/>
        <w:lang w:val="en-US" w:eastAsia="en-US" w:bidi="en-US"/>
      </w:rPr>
    </w:lvl>
    <w:lvl w:ilvl="2" w:tplc="99AA7AD2">
      <w:numFmt w:val="bullet"/>
      <w:lvlText w:val="•"/>
      <w:lvlJc w:val="left"/>
      <w:pPr>
        <w:ind w:left="2457" w:hanging="257"/>
      </w:pPr>
      <w:rPr>
        <w:rFonts w:hint="default"/>
        <w:lang w:val="en-US" w:eastAsia="en-US" w:bidi="en-US"/>
      </w:rPr>
    </w:lvl>
    <w:lvl w:ilvl="3" w:tplc="3CDC5462">
      <w:numFmt w:val="bullet"/>
      <w:lvlText w:val="•"/>
      <w:lvlJc w:val="left"/>
      <w:pPr>
        <w:ind w:left="3445" w:hanging="257"/>
      </w:pPr>
      <w:rPr>
        <w:rFonts w:hint="default"/>
        <w:lang w:val="en-US" w:eastAsia="en-US" w:bidi="en-US"/>
      </w:rPr>
    </w:lvl>
    <w:lvl w:ilvl="4" w:tplc="ACEEC52C">
      <w:numFmt w:val="bullet"/>
      <w:lvlText w:val="•"/>
      <w:lvlJc w:val="left"/>
      <w:pPr>
        <w:ind w:left="4434" w:hanging="257"/>
      </w:pPr>
      <w:rPr>
        <w:rFonts w:hint="default"/>
        <w:lang w:val="en-US" w:eastAsia="en-US" w:bidi="en-US"/>
      </w:rPr>
    </w:lvl>
    <w:lvl w:ilvl="5" w:tplc="C456A440">
      <w:numFmt w:val="bullet"/>
      <w:lvlText w:val="•"/>
      <w:lvlJc w:val="left"/>
      <w:pPr>
        <w:ind w:left="5423" w:hanging="257"/>
      </w:pPr>
      <w:rPr>
        <w:rFonts w:hint="default"/>
        <w:lang w:val="en-US" w:eastAsia="en-US" w:bidi="en-US"/>
      </w:rPr>
    </w:lvl>
    <w:lvl w:ilvl="6" w:tplc="9B8A7CA6">
      <w:numFmt w:val="bullet"/>
      <w:lvlText w:val="•"/>
      <w:lvlJc w:val="left"/>
      <w:pPr>
        <w:ind w:left="6411" w:hanging="257"/>
      </w:pPr>
      <w:rPr>
        <w:rFonts w:hint="default"/>
        <w:lang w:val="en-US" w:eastAsia="en-US" w:bidi="en-US"/>
      </w:rPr>
    </w:lvl>
    <w:lvl w:ilvl="7" w:tplc="48A0A11C">
      <w:numFmt w:val="bullet"/>
      <w:lvlText w:val="•"/>
      <w:lvlJc w:val="left"/>
      <w:pPr>
        <w:ind w:left="7400" w:hanging="257"/>
      </w:pPr>
      <w:rPr>
        <w:rFonts w:hint="default"/>
        <w:lang w:val="en-US" w:eastAsia="en-US" w:bidi="en-US"/>
      </w:rPr>
    </w:lvl>
    <w:lvl w:ilvl="8" w:tplc="2AA427D6">
      <w:numFmt w:val="bullet"/>
      <w:lvlText w:val="•"/>
      <w:lvlJc w:val="left"/>
      <w:pPr>
        <w:ind w:left="8389" w:hanging="257"/>
      </w:pPr>
      <w:rPr>
        <w:rFonts w:hint="default"/>
        <w:lang w:val="en-US" w:eastAsia="en-US" w:bidi="en-US"/>
      </w:rPr>
    </w:lvl>
  </w:abstractNum>
  <w:abstractNum w:abstractNumId="3" w15:restartNumberingAfterBreak="0">
    <w:nsid w:val="69651635"/>
    <w:multiLevelType w:val="hybridMultilevel"/>
    <w:tmpl w:val="1E2E37BA"/>
    <w:lvl w:ilvl="0" w:tplc="4E9AB8DE">
      <w:start w:val="1"/>
      <w:numFmt w:val="decimal"/>
      <w:lvlText w:val="%1."/>
      <w:lvlJc w:val="left"/>
      <w:pPr>
        <w:ind w:left="477" w:hanging="257"/>
        <w:jc w:val="left"/>
      </w:pPr>
      <w:rPr>
        <w:rFonts w:ascii="Arial" w:eastAsia="Arial" w:hAnsi="Arial" w:cs="Arial" w:hint="default"/>
        <w:w w:val="100"/>
        <w:sz w:val="22"/>
        <w:szCs w:val="22"/>
        <w:lang w:val="en-US" w:eastAsia="en-US" w:bidi="en-US"/>
      </w:rPr>
    </w:lvl>
    <w:lvl w:ilvl="1" w:tplc="B98267E8">
      <w:numFmt w:val="bullet"/>
      <w:lvlText w:val="•"/>
      <w:lvlJc w:val="left"/>
      <w:pPr>
        <w:ind w:left="1468" w:hanging="257"/>
      </w:pPr>
      <w:rPr>
        <w:rFonts w:hint="default"/>
        <w:lang w:val="en-US" w:eastAsia="en-US" w:bidi="en-US"/>
      </w:rPr>
    </w:lvl>
    <w:lvl w:ilvl="2" w:tplc="99AA7AD2">
      <w:numFmt w:val="bullet"/>
      <w:lvlText w:val="•"/>
      <w:lvlJc w:val="left"/>
      <w:pPr>
        <w:ind w:left="2457" w:hanging="257"/>
      </w:pPr>
      <w:rPr>
        <w:rFonts w:hint="default"/>
        <w:lang w:val="en-US" w:eastAsia="en-US" w:bidi="en-US"/>
      </w:rPr>
    </w:lvl>
    <w:lvl w:ilvl="3" w:tplc="3CDC5462">
      <w:numFmt w:val="bullet"/>
      <w:lvlText w:val="•"/>
      <w:lvlJc w:val="left"/>
      <w:pPr>
        <w:ind w:left="3445" w:hanging="257"/>
      </w:pPr>
      <w:rPr>
        <w:rFonts w:hint="default"/>
        <w:lang w:val="en-US" w:eastAsia="en-US" w:bidi="en-US"/>
      </w:rPr>
    </w:lvl>
    <w:lvl w:ilvl="4" w:tplc="ACEEC52C">
      <w:numFmt w:val="bullet"/>
      <w:lvlText w:val="•"/>
      <w:lvlJc w:val="left"/>
      <w:pPr>
        <w:ind w:left="4434" w:hanging="257"/>
      </w:pPr>
      <w:rPr>
        <w:rFonts w:hint="default"/>
        <w:lang w:val="en-US" w:eastAsia="en-US" w:bidi="en-US"/>
      </w:rPr>
    </w:lvl>
    <w:lvl w:ilvl="5" w:tplc="C456A440">
      <w:numFmt w:val="bullet"/>
      <w:lvlText w:val="•"/>
      <w:lvlJc w:val="left"/>
      <w:pPr>
        <w:ind w:left="5423" w:hanging="257"/>
      </w:pPr>
      <w:rPr>
        <w:rFonts w:hint="default"/>
        <w:lang w:val="en-US" w:eastAsia="en-US" w:bidi="en-US"/>
      </w:rPr>
    </w:lvl>
    <w:lvl w:ilvl="6" w:tplc="9B8A7CA6">
      <w:numFmt w:val="bullet"/>
      <w:lvlText w:val="•"/>
      <w:lvlJc w:val="left"/>
      <w:pPr>
        <w:ind w:left="6411" w:hanging="257"/>
      </w:pPr>
      <w:rPr>
        <w:rFonts w:hint="default"/>
        <w:lang w:val="en-US" w:eastAsia="en-US" w:bidi="en-US"/>
      </w:rPr>
    </w:lvl>
    <w:lvl w:ilvl="7" w:tplc="48A0A11C">
      <w:numFmt w:val="bullet"/>
      <w:lvlText w:val="•"/>
      <w:lvlJc w:val="left"/>
      <w:pPr>
        <w:ind w:left="7400" w:hanging="257"/>
      </w:pPr>
      <w:rPr>
        <w:rFonts w:hint="default"/>
        <w:lang w:val="en-US" w:eastAsia="en-US" w:bidi="en-US"/>
      </w:rPr>
    </w:lvl>
    <w:lvl w:ilvl="8" w:tplc="2AA427D6">
      <w:numFmt w:val="bullet"/>
      <w:lvlText w:val="•"/>
      <w:lvlJc w:val="left"/>
      <w:pPr>
        <w:ind w:left="8389" w:hanging="257"/>
      </w:pPr>
      <w:rPr>
        <w:rFonts w:hint="default"/>
        <w:lang w:val="en-US" w:eastAsia="en-US" w:bidi="en-US"/>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8EA"/>
    <w:rsid w:val="000E5563"/>
    <w:rsid w:val="0013417B"/>
    <w:rsid w:val="0019484A"/>
    <w:rsid w:val="001B2F59"/>
    <w:rsid w:val="001D3DD7"/>
    <w:rsid w:val="00327578"/>
    <w:rsid w:val="003C28B8"/>
    <w:rsid w:val="003F64D0"/>
    <w:rsid w:val="004004D7"/>
    <w:rsid w:val="004448EA"/>
    <w:rsid w:val="00457A59"/>
    <w:rsid w:val="00551111"/>
    <w:rsid w:val="005D4D82"/>
    <w:rsid w:val="006304AC"/>
    <w:rsid w:val="006F0003"/>
    <w:rsid w:val="007C36A0"/>
    <w:rsid w:val="007F0EAD"/>
    <w:rsid w:val="00833405"/>
    <w:rsid w:val="008D3A51"/>
    <w:rsid w:val="009A64F2"/>
    <w:rsid w:val="009D4A16"/>
    <w:rsid w:val="00C35CCC"/>
    <w:rsid w:val="00CC37B9"/>
    <w:rsid w:val="00CC61AC"/>
    <w:rsid w:val="00D10608"/>
    <w:rsid w:val="00E842B8"/>
    <w:rsid w:val="00F40C20"/>
    <w:rsid w:val="00F90EFA"/>
    <w:rsid w:val="00FB24E0"/>
    <w:rsid w:val="00FF6B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77F86"/>
  <w15:docId w15:val="{66A1C45D-13FD-42F7-BFC2-3883A8EDB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448EA"/>
    <w:rPr>
      <w:rFonts w:ascii="Arial" w:eastAsia="Arial" w:hAnsi="Arial" w:cs="Arial"/>
      <w:lang w:bidi="en-US"/>
    </w:rPr>
  </w:style>
  <w:style w:type="paragraph" w:styleId="Heading1">
    <w:name w:val="heading 1"/>
    <w:basedOn w:val="Normal"/>
    <w:uiPriority w:val="1"/>
    <w:qFormat/>
    <w:rsid w:val="004448EA"/>
    <w:pPr>
      <w:ind w:right="104"/>
      <w:jc w:val="right"/>
      <w:outlineLvl w:val="0"/>
    </w:pPr>
    <w:rPr>
      <w:b/>
      <w:bCs/>
      <w:sz w:val="28"/>
      <w:szCs w:val="28"/>
    </w:rPr>
  </w:style>
  <w:style w:type="paragraph" w:styleId="Heading2">
    <w:name w:val="heading 2"/>
    <w:basedOn w:val="Normal"/>
    <w:link w:val="Heading2Char"/>
    <w:uiPriority w:val="1"/>
    <w:qFormat/>
    <w:rsid w:val="004448EA"/>
    <w:pPr>
      <w:ind w:left="1185"/>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448EA"/>
  </w:style>
  <w:style w:type="paragraph" w:styleId="ListParagraph">
    <w:name w:val="List Paragraph"/>
    <w:basedOn w:val="Normal"/>
    <w:uiPriority w:val="1"/>
    <w:qFormat/>
    <w:rsid w:val="004448EA"/>
    <w:pPr>
      <w:ind w:left="477" w:right="103" w:firstLine="708"/>
      <w:jc w:val="both"/>
    </w:pPr>
  </w:style>
  <w:style w:type="paragraph" w:customStyle="1" w:styleId="TableParagraph">
    <w:name w:val="Table Paragraph"/>
    <w:basedOn w:val="Normal"/>
    <w:uiPriority w:val="1"/>
    <w:qFormat/>
    <w:rsid w:val="004448EA"/>
  </w:style>
  <w:style w:type="paragraph" w:styleId="BalloonText">
    <w:name w:val="Balloon Text"/>
    <w:basedOn w:val="Normal"/>
    <w:link w:val="BalloonTextChar"/>
    <w:uiPriority w:val="99"/>
    <w:semiHidden/>
    <w:unhideWhenUsed/>
    <w:rsid w:val="001D3DD7"/>
    <w:rPr>
      <w:rFonts w:ascii="Tahoma" w:hAnsi="Tahoma" w:cs="Tahoma"/>
      <w:sz w:val="16"/>
      <w:szCs w:val="16"/>
    </w:rPr>
  </w:style>
  <w:style w:type="character" w:customStyle="1" w:styleId="BalloonTextChar">
    <w:name w:val="Balloon Text Char"/>
    <w:basedOn w:val="DefaultParagraphFont"/>
    <w:link w:val="BalloonText"/>
    <w:uiPriority w:val="99"/>
    <w:semiHidden/>
    <w:rsid w:val="001D3DD7"/>
    <w:rPr>
      <w:rFonts w:ascii="Tahoma" w:eastAsia="Arial" w:hAnsi="Tahoma" w:cs="Tahoma"/>
      <w:sz w:val="16"/>
      <w:szCs w:val="16"/>
      <w:lang w:bidi="en-US"/>
    </w:rPr>
  </w:style>
  <w:style w:type="table" w:styleId="TableGrid">
    <w:name w:val="Table Grid"/>
    <w:basedOn w:val="TableNormal"/>
    <w:uiPriority w:val="59"/>
    <w:rsid w:val="00FF6B9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1"/>
    <w:rsid w:val="00327578"/>
    <w:rPr>
      <w:rFonts w:ascii="Arial" w:eastAsia="Arial" w:hAnsi="Arial" w:cs="Arial"/>
      <w:b/>
      <w:bCs/>
      <w:sz w:val="24"/>
      <w:szCs w:val="24"/>
      <w:lang w:bidi="en-US"/>
    </w:rPr>
  </w:style>
  <w:style w:type="character" w:customStyle="1" w:styleId="BodyTextChar">
    <w:name w:val="Body Text Char"/>
    <w:basedOn w:val="DefaultParagraphFont"/>
    <w:link w:val="BodyText"/>
    <w:uiPriority w:val="1"/>
    <w:rsid w:val="00327578"/>
    <w:rPr>
      <w:rFonts w:ascii="Arial" w:eastAsia="Arial" w:hAnsi="Arial" w:cs="Arial"/>
      <w:lang w:bidi="en-US"/>
    </w:rPr>
  </w:style>
  <w:style w:type="paragraph" w:styleId="NormalWeb">
    <w:name w:val="Normal (Web)"/>
    <w:basedOn w:val="Normal"/>
    <w:uiPriority w:val="99"/>
    <w:unhideWhenUsed/>
    <w:rsid w:val="00E842B8"/>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Hyperlink">
    <w:name w:val="Hyperlink"/>
    <w:basedOn w:val="DefaultParagraphFont"/>
    <w:uiPriority w:val="99"/>
    <w:unhideWhenUsed/>
    <w:rsid w:val="006F000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23900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266</Words>
  <Characters>1520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Aleksandar Stefanovic</dc:creator>
  <cp:lastModifiedBy>Windows User</cp:lastModifiedBy>
  <cp:revision>6</cp:revision>
  <cp:lastPrinted>2021-03-25T12:02:00Z</cp:lastPrinted>
  <dcterms:created xsi:type="dcterms:W3CDTF">2021-07-07T07:09:00Z</dcterms:created>
  <dcterms:modified xsi:type="dcterms:W3CDTF">2021-07-07T11:49:00Z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2021-03-22T00:00:00Z</vt:filetime>
  </property>
  <property fmtid="{D5CDD505-2E9C-101B-9397-08002B2CF9AE}" pid="3" name="Creator">
    <vt:lpwstr>Microsoft® Word 2013</vt:lpwstr>
  </property>
  <property fmtid="{D5CDD505-2E9C-101B-9397-08002B2CF9AE}" pid="4" name="LastSaved">
    <vt:filetime>2021-03-25T00:00:00Z</vt:filetime>
  </property>
</Properties>
</file>