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22CC" w:rsidRDefault="002222CC">
      <w:pPr>
        <w:pStyle w:val="a4"/>
        <w:spacing w:after="240"/>
        <w:rPr>
          <w:lang w:val="en-GB"/>
        </w:rPr>
      </w:pPr>
    </w:p>
    <w:p w:rsidR="002222CC" w:rsidRPr="002B370E" w:rsidRDefault="002222CC" w:rsidP="002222CC">
      <w:pPr>
        <w:pStyle w:val="a4"/>
        <w:spacing w:after="240"/>
        <w:jc w:val="left"/>
        <w:rPr>
          <w:lang w:val="en-GB"/>
        </w:rPr>
      </w:pPr>
      <w:r w:rsidRPr="002B370E">
        <w:rPr>
          <w:lang w:val="en-GB"/>
        </w:rPr>
        <w:t xml:space="preserve">REFERENCE: </w:t>
      </w:r>
      <w:r>
        <w:rPr>
          <w:lang w:val="en-GB"/>
        </w:rPr>
        <w:t>CB007.2.22.010-SERV-01</w:t>
      </w:r>
    </w:p>
    <w:p w:rsidR="003436FE" w:rsidRPr="002B370E" w:rsidRDefault="003436FE">
      <w:pPr>
        <w:pStyle w:val="a4"/>
        <w:spacing w:after="240"/>
        <w:jc w:val="both"/>
        <w:rPr>
          <w:sz w:val="22"/>
          <w:szCs w:val="22"/>
          <w:lang w:val="en-GB"/>
        </w:rPr>
      </w:pPr>
      <w:r>
        <w:rPr>
          <w:sz w:val="22"/>
          <w:szCs w:val="22"/>
          <w:lang w:val="en-GB"/>
        </w:rPr>
        <w:t>When</w:t>
      </w:r>
      <w:r w:rsidRPr="002B370E">
        <w:rPr>
          <w:sz w:val="22"/>
          <w:szCs w:val="22"/>
          <w:lang w:val="en-GB"/>
        </w:rPr>
        <w:t xml:space="preserve"> submitting their tenders, tenderers must </w:t>
      </w:r>
      <w:r>
        <w:rPr>
          <w:sz w:val="22"/>
          <w:szCs w:val="22"/>
          <w:lang w:val="en-GB"/>
        </w:rPr>
        <w:t>follow</w:t>
      </w:r>
      <w:r w:rsidRPr="002B370E">
        <w:rPr>
          <w:sz w:val="22"/>
          <w:szCs w:val="22"/>
          <w:lang w:val="en-GB"/>
        </w:rPr>
        <w:t xml:space="preserve"> all instructions, forms, </w:t>
      </w:r>
      <w:r>
        <w:rPr>
          <w:sz w:val="22"/>
          <w:szCs w:val="22"/>
          <w:lang w:val="en-GB"/>
        </w:rPr>
        <w:t>t</w:t>
      </w:r>
      <w:r w:rsidRPr="002B370E">
        <w:rPr>
          <w:sz w:val="22"/>
          <w:szCs w:val="22"/>
          <w:lang w:val="en-GB"/>
        </w:rPr>
        <w:t>erms of reference, contract provisions and specifications contained in this tender dossier. Failure to submit a tender containing all the required information and documentation within the deadline specified may lead to the rejection of the tender.</w:t>
      </w:r>
    </w:p>
    <w:p w:rsidR="003436FE" w:rsidRPr="002B370E" w:rsidRDefault="003436FE">
      <w:pPr>
        <w:pStyle w:val="a4"/>
        <w:spacing w:after="240"/>
        <w:jc w:val="both"/>
        <w:rPr>
          <w:sz w:val="22"/>
          <w:szCs w:val="22"/>
          <w:lang w:val="en-GB"/>
        </w:rPr>
      </w:pPr>
      <w:r w:rsidRPr="002B370E">
        <w:rPr>
          <w:sz w:val="22"/>
          <w:szCs w:val="22"/>
          <w:lang w:val="en-GB"/>
        </w:rPr>
        <w:t xml:space="preserve">These </w:t>
      </w:r>
      <w:r>
        <w:rPr>
          <w:sz w:val="22"/>
          <w:szCs w:val="22"/>
          <w:lang w:val="en-GB"/>
        </w:rPr>
        <w:t>i</w:t>
      </w:r>
      <w:r w:rsidRPr="002B370E">
        <w:rPr>
          <w:sz w:val="22"/>
          <w:szCs w:val="22"/>
          <w:lang w:val="en-GB"/>
        </w:rPr>
        <w:t>nstructions set out the rules for submi</w:t>
      </w:r>
      <w:r>
        <w:rPr>
          <w:sz w:val="22"/>
          <w:szCs w:val="22"/>
          <w:lang w:val="en-GB"/>
        </w:rPr>
        <w:t>tting</w:t>
      </w:r>
      <w:r w:rsidRPr="002B370E">
        <w:rPr>
          <w:sz w:val="22"/>
          <w:szCs w:val="22"/>
          <w:lang w:val="en-GB"/>
        </w:rPr>
        <w:t>, selectin</w:t>
      </w:r>
      <w:r>
        <w:rPr>
          <w:sz w:val="22"/>
          <w:szCs w:val="22"/>
          <w:lang w:val="en-GB"/>
        </w:rPr>
        <w:t>g</w:t>
      </w:r>
      <w:r w:rsidRPr="002B370E">
        <w:rPr>
          <w:sz w:val="22"/>
          <w:szCs w:val="22"/>
          <w:lang w:val="en-GB"/>
        </w:rPr>
        <w:t xml:space="preserve"> and implement</w:t>
      </w:r>
      <w:r>
        <w:rPr>
          <w:sz w:val="22"/>
          <w:szCs w:val="22"/>
          <w:lang w:val="en-GB"/>
        </w:rPr>
        <w:t>ing</w:t>
      </w:r>
      <w:r w:rsidRPr="002B370E">
        <w:rPr>
          <w:sz w:val="22"/>
          <w:szCs w:val="22"/>
          <w:lang w:val="en-GB"/>
        </w:rPr>
        <w:t xml:space="preserve"> contracts financed under this call for tenders, in conformity with the </w:t>
      </w:r>
      <w:r w:rsidR="00C330E1">
        <w:rPr>
          <w:sz w:val="22"/>
          <w:szCs w:val="22"/>
          <w:lang w:val="en-GB"/>
        </w:rPr>
        <w:t>p</w:t>
      </w:r>
      <w:r w:rsidRPr="002B370E">
        <w:rPr>
          <w:sz w:val="22"/>
          <w:szCs w:val="22"/>
          <w:lang w:val="en-GB"/>
        </w:rPr>
        <w:t xml:space="preserve">ractical </w:t>
      </w:r>
      <w:r w:rsidR="00C330E1">
        <w:rPr>
          <w:sz w:val="22"/>
          <w:szCs w:val="22"/>
          <w:lang w:val="en-GB"/>
        </w:rPr>
        <w:t>g</w:t>
      </w:r>
      <w:r w:rsidRPr="002B370E">
        <w:rPr>
          <w:sz w:val="22"/>
          <w:szCs w:val="22"/>
          <w:lang w:val="en-GB"/>
        </w:rPr>
        <w:t xml:space="preserve">uide, (available on the </w:t>
      </w:r>
      <w:r>
        <w:rPr>
          <w:sz w:val="22"/>
          <w:szCs w:val="22"/>
          <w:lang w:val="en-GB"/>
        </w:rPr>
        <w:t>i</w:t>
      </w:r>
      <w:r w:rsidRPr="002B370E">
        <w:rPr>
          <w:sz w:val="22"/>
          <w:szCs w:val="22"/>
          <w:lang w:val="en-GB"/>
        </w:rPr>
        <w:t xml:space="preserve">nternet at this address: </w:t>
      </w:r>
      <w:hyperlink r:id="rId9" w:history="1">
        <w:r w:rsidR="00996707" w:rsidRPr="005D1583">
          <w:rPr>
            <w:rStyle w:val="ac"/>
            <w:sz w:val="22"/>
            <w:szCs w:val="22"/>
            <w:lang w:val="en-GB"/>
          </w:rPr>
          <w:t>http://ec.europa.eu/europeaid/prag/document.do</w:t>
        </w:r>
      </w:hyperlink>
      <w:r w:rsidR="00996707">
        <w:rPr>
          <w:sz w:val="22"/>
          <w:szCs w:val="22"/>
          <w:lang w:val="en-GB"/>
        </w:rPr>
        <w:t xml:space="preserve"> </w:t>
      </w:r>
      <w:r w:rsidRPr="002B370E">
        <w:rPr>
          <w:sz w:val="22"/>
          <w:szCs w:val="22"/>
          <w:lang w:val="en-GB"/>
        </w:rPr>
        <w:t xml:space="preserve">). </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Services to be provided</w:t>
      </w:r>
    </w:p>
    <w:p w:rsidR="003436FE" w:rsidRPr="002B370E" w:rsidRDefault="003436FE">
      <w:pPr>
        <w:spacing w:after="120"/>
        <w:jc w:val="both"/>
        <w:rPr>
          <w:sz w:val="22"/>
          <w:szCs w:val="22"/>
        </w:rPr>
      </w:pPr>
      <w:r w:rsidRPr="002B370E">
        <w:rPr>
          <w:sz w:val="22"/>
          <w:szCs w:val="22"/>
        </w:rPr>
        <w:t xml:space="preserve">The services required by the </w:t>
      </w:r>
      <w:r w:rsidR="00C330E1">
        <w:rPr>
          <w:sz w:val="22"/>
          <w:szCs w:val="22"/>
        </w:rPr>
        <w:t>c</w:t>
      </w:r>
      <w:r w:rsidRPr="002B370E">
        <w:rPr>
          <w:sz w:val="22"/>
          <w:szCs w:val="22"/>
        </w:rPr>
        <w:t xml:space="preserve">ontracting </w:t>
      </w:r>
      <w:r w:rsidR="00C330E1">
        <w:rPr>
          <w:sz w:val="22"/>
          <w:szCs w:val="22"/>
        </w:rPr>
        <w:t>a</w:t>
      </w:r>
      <w:r w:rsidRPr="002B370E">
        <w:rPr>
          <w:sz w:val="22"/>
          <w:szCs w:val="22"/>
        </w:rPr>
        <w:t xml:space="preserve">uthority are described in the </w:t>
      </w:r>
      <w:r w:rsidR="0021784A">
        <w:rPr>
          <w:sz w:val="22"/>
          <w:szCs w:val="22"/>
        </w:rPr>
        <w:t>t</w:t>
      </w:r>
      <w:r w:rsidRPr="002B370E">
        <w:rPr>
          <w:sz w:val="22"/>
          <w:szCs w:val="22"/>
        </w:rPr>
        <w:t xml:space="preserve">erms of </w:t>
      </w:r>
      <w:r w:rsidR="0021784A">
        <w:rPr>
          <w:sz w:val="22"/>
          <w:szCs w:val="22"/>
        </w:rPr>
        <w:t>r</w:t>
      </w:r>
      <w:r w:rsidRPr="002B370E">
        <w:rPr>
          <w:sz w:val="22"/>
          <w:szCs w:val="22"/>
        </w:rPr>
        <w:t>eference. The</w:t>
      </w:r>
      <w:r>
        <w:rPr>
          <w:sz w:val="22"/>
          <w:szCs w:val="22"/>
        </w:rPr>
        <w:t>y</w:t>
      </w:r>
      <w:r w:rsidRPr="002B370E">
        <w:rPr>
          <w:sz w:val="22"/>
          <w:szCs w:val="22"/>
        </w:rPr>
        <w:t xml:space="preserve"> are </w:t>
      </w:r>
      <w:r>
        <w:rPr>
          <w:sz w:val="22"/>
          <w:szCs w:val="22"/>
        </w:rPr>
        <w:t>set out</w:t>
      </w:r>
      <w:r w:rsidRPr="002B370E">
        <w:rPr>
          <w:sz w:val="22"/>
          <w:szCs w:val="22"/>
        </w:rPr>
        <w:t xml:space="preserve"> in Annex II </w:t>
      </w:r>
      <w:r>
        <w:rPr>
          <w:sz w:val="22"/>
          <w:szCs w:val="22"/>
        </w:rPr>
        <w:t>t</w:t>
      </w:r>
      <w:r w:rsidRPr="002B370E">
        <w:rPr>
          <w:sz w:val="22"/>
          <w:szCs w:val="22"/>
        </w:rPr>
        <w:t>o the draft contract, which forms Part B of this tender dossier.</w:t>
      </w:r>
    </w:p>
    <w:p w:rsidR="003436FE" w:rsidRPr="002B370E" w:rsidRDefault="003436FE" w:rsidP="003436FE">
      <w:pPr>
        <w:keepNext/>
        <w:numPr>
          <w:ilvl w:val="0"/>
          <w:numId w:val="26"/>
        </w:numPr>
        <w:spacing w:before="120" w:after="120"/>
        <w:jc w:val="both"/>
        <w:rPr>
          <w:b/>
          <w:sz w:val="24"/>
          <w:szCs w:val="24"/>
        </w:rPr>
      </w:pPr>
      <w:bookmarkStart w:id="0" w:name="_Ref499723935"/>
      <w:r w:rsidRPr="002B370E">
        <w:rPr>
          <w:b/>
          <w:sz w:val="24"/>
          <w:szCs w:val="24"/>
        </w:rPr>
        <w:t>Timetable</w:t>
      </w:r>
      <w:bookmarkEnd w:id="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20"/>
        <w:gridCol w:w="1972"/>
        <w:gridCol w:w="1572"/>
      </w:tblGrid>
      <w:tr w:rsidR="003436FE" w:rsidRPr="002B370E" w:rsidTr="00010683">
        <w:tc>
          <w:tcPr>
            <w:tcW w:w="4820" w:type="dxa"/>
            <w:tcBorders>
              <w:bottom w:val="nil"/>
            </w:tcBorders>
          </w:tcPr>
          <w:p w:rsidR="003436FE" w:rsidRPr="002B370E" w:rsidRDefault="003436FE">
            <w:pPr>
              <w:rPr>
                <w:sz w:val="22"/>
                <w:szCs w:val="22"/>
              </w:rPr>
            </w:pPr>
          </w:p>
        </w:tc>
        <w:tc>
          <w:tcPr>
            <w:tcW w:w="1972" w:type="dxa"/>
            <w:shd w:val="pct10" w:color="auto" w:fill="FFFFFF"/>
          </w:tcPr>
          <w:p w:rsidR="003436FE" w:rsidRPr="002B370E" w:rsidRDefault="003436FE">
            <w:pPr>
              <w:jc w:val="center"/>
              <w:rPr>
                <w:b/>
                <w:sz w:val="22"/>
                <w:szCs w:val="22"/>
              </w:rPr>
            </w:pPr>
            <w:r w:rsidRPr="002B370E">
              <w:rPr>
                <w:b/>
                <w:sz w:val="22"/>
                <w:szCs w:val="22"/>
              </w:rPr>
              <w:t>DATE</w:t>
            </w:r>
          </w:p>
        </w:tc>
        <w:tc>
          <w:tcPr>
            <w:tcW w:w="1572" w:type="dxa"/>
            <w:tcBorders>
              <w:bottom w:val="nil"/>
            </w:tcBorders>
            <w:shd w:val="pct10" w:color="auto" w:fill="FFFFFF"/>
          </w:tcPr>
          <w:p w:rsidR="003436FE" w:rsidRPr="002B370E" w:rsidRDefault="003436FE">
            <w:pPr>
              <w:jc w:val="center"/>
              <w:rPr>
                <w:b/>
                <w:sz w:val="22"/>
                <w:szCs w:val="22"/>
              </w:rPr>
            </w:pPr>
            <w:r w:rsidRPr="002B370E">
              <w:rPr>
                <w:b/>
                <w:sz w:val="22"/>
                <w:szCs w:val="22"/>
              </w:rPr>
              <w:t>TIME*</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Deadline for request</w:t>
            </w:r>
            <w:r>
              <w:rPr>
                <w:b/>
                <w:sz w:val="22"/>
                <w:szCs w:val="22"/>
              </w:rPr>
              <w:t>ing</w:t>
            </w:r>
            <w:r w:rsidRPr="002B370E">
              <w:rPr>
                <w:b/>
                <w:sz w:val="22"/>
                <w:szCs w:val="22"/>
              </w:rPr>
              <w:t xml:space="preserve"> clarification from the </w:t>
            </w:r>
            <w:r w:rsidR="00C330E1">
              <w:rPr>
                <w:b/>
                <w:sz w:val="22"/>
                <w:szCs w:val="22"/>
              </w:rPr>
              <w:t>c</w:t>
            </w:r>
            <w:r w:rsidRPr="002B370E">
              <w:rPr>
                <w:b/>
                <w:sz w:val="22"/>
                <w:szCs w:val="22"/>
              </w:rPr>
              <w:t xml:space="preserve">ontracting </w:t>
            </w:r>
            <w:r w:rsidR="00C330E1">
              <w:rPr>
                <w:b/>
                <w:sz w:val="22"/>
                <w:szCs w:val="22"/>
              </w:rPr>
              <w:t>a</w:t>
            </w:r>
            <w:r w:rsidRPr="002B370E">
              <w:rPr>
                <w:b/>
                <w:sz w:val="22"/>
                <w:szCs w:val="22"/>
              </w:rPr>
              <w:t>uthority</w:t>
            </w:r>
          </w:p>
        </w:tc>
        <w:tc>
          <w:tcPr>
            <w:tcW w:w="1972" w:type="dxa"/>
          </w:tcPr>
          <w:p w:rsidR="003436FE" w:rsidRPr="002B370E" w:rsidRDefault="009C3658">
            <w:pPr>
              <w:spacing w:before="120" w:after="120"/>
              <w:jc w:val="center"/>
              <w:rPr>
                <w:sz w:val="22"/>
                <w:szCs w:val="22"/>
              </w:rPr>
            </w:pPr>
            <w:r>
              <w:rPr>
                <w:sz w:val="22"/>
                <w:szCs w:val="22"/>
              </w:rPr>
              <w:t>03.09.2019</w:t>
            </w:r>
          </w:p>
        </w:tc>
        <w:tc>
          <w:tcPr>
            <w:tcW w:w="1572" w:type="dxa"/>
          </w:tcPr>
          <w:p w:rsidR="003436FE" w:rsidRPr="002B370E" w:rsidRDefault="009C3658">
            <w:pPr>
              <w:spacing w:before="120" w:after="120"/>
              <w:jc w:val="center"/>
              <w:rPr>
                <w:sz w:val="22"/>
                <w:szCs w:val="22"/>
              </w:rPr>
            </w:pPr>
            <w:r>
              <w:rPr>
                <w:sz w:val="22"/>
                <w:szCs w:val="22"/>
              </w:rPr>
              <w:t>17.00</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 xml:space="preserve">Last date </w:t>
            </w:r>
            <w:r>
              <w:rPr>
                <w:b/>
                <w:sz w:val="22"/>
                <w:szCs w:val="22"/>
              </w:rPr>
              <w:t xml:space="preserve">for the </w:t>
            </w:r>
            <w:r w:rsidR="00C330E1">
              <w:rPr>
                <w:b/>
                <w:sz w:val="22"/>
                <w:szCs w:val="22"/>
              </w:rPr>
              <w:t>c</w:t>
            </w:r>
            <w:r>
              <w:rPr>
                <w:b/>
                <w:sz w:val="22"/>
                <w:szCs w:val="22"/>
              </w:rPr>
              <w:t xml:space="preserve">ontracting </w:t>
            </w:r>
            <w:r w:rsidR="00C330E1">
              <w:rPr>
                <w:b/>
                <w:sz w:val="22"/>
                <w:szCs w:val="22"/>
              </w:rPr>
              <w:t>a</w:t>
            </w:r>
            <w:r>
              <w:rPr>
                <w:b/>
                <w:sz w:val="22"/>
                <w:szCs w:val="22"/>
              </w:rPr>
              <w:t xml:space="preserve">uthority to issue </w:t>
            </w:r>
            <w:r w:rsidRPr="002B370E">
              <w:rPr>
                <w:b/>
                <w:sz w:val="22"/>
                <w:szCs w:val="22"/>
              </w:rPr>
              <w:t xml:space="preserve">clarification </w:t>
            </w:r>
          </w:p>
        </w:tc>
        <w:tc>
          <w:tcPr>
            <w:tcW w:w="1972" w:type="dxa"/>
          </w:tcPr>
          <w:p w:rsidR="003436FE" w:rsidRPr="002B370E" w:rsidRDefault="009C3658">
            <w:pPr>
              <w:spacing w:before="120" w:after="120"/>
              <w:jc w:val="center"/>
              <w:rPr>
                <w:sz w:val="22"/>
                <w:szCs w:val="22"/>
              </w:rPr>
            </w:pPr>
            <w:r>
              <w:rPr>
                <w:sz w:val="22"/>
                <w:szCs w:val="22"/>
              </w:rPr>
              <w:t>13.09.2019</w:t>
            </w:r>
          </w:p>
        </w:tc>
        <w:tc>
          <w:tcPr>
            <w:tcW w:w="1572" w:type="dxa"/>
          </w:tcPr>
          <w:p w:rsidR="003436FE" w:rsidRPr="002B370E" w:rsidRDefault="003436FE">
            <w:pPr>
              <w:spacing w:before="120" w:after="120"/>
              <w:jc w:val="center"/>
              <w:rPr>
                <w:sz w:val="22"/>
                <w:szCs w:val="22"/>
              </w:rPr>
            </w:pPr>
            <w:r w:rsidRPr="002B370E">
              <w:rPr>
                <w:sz w:val="22"/>
                <w:szCs w:val="22"/>
              </w:rPr>
              <w:t>-</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Deadline for submi</w:t>
            </w:r>
            <w:r>
              <w:rPr>
                <w:b/>
                <w:sz w:val="22"/>
                <w:szCs w:val="22"/>
              </w:rPr>
              <w:t>tting</w:t>
            </w:r>
            <w:r w:rsidRPr="002B370E">
              <w:rPr>
                <w:b/>
                <w:sz w:val="22"/>
                <w:szCs w:val="22"/>
              </w:rPr>
              <w:t xml:space="preserve"> tenders</w:t>
            </w:r>
          </w:p>
        </w:tc>
        <w:tc>
          <w:tcPr>
            <w:tcW w:w="1972" w:type="dxa"/>
          </w:tcPr>
          <w:p w:rsidR="003436FE" w:rsidRPr="002B370E" w:rsidRDefault="009C3658">
            <w:pPr>
              <w:spacing w:before="120" w:after="120"/>
              <w:jc w:val="center"/>
              <w:rPr>
                <w:sz w:val="22"/>
                <w:szCs w:val="22"/>
              </w:rPr>
            </w:pPr>
            <w:r>
              <w:rPr>
                <w:sz w:val="22"/>
                <w:szCs w:val="22"/>
              </w:rPr>
              <w:t>24.09.2019</w:t>
            </w:r>
          </w:p>
        </w:tc>
        <w:tc>
          <w:tcPr>
            <w:tcW w:w="1572" w:type="dxa"/>
          </w:tcPr>
          <w:p w:rsidR="003436FE" w:rsidRPr="002B370E" w:rsidRDefault="009C3658">
            <w:pPr>
              <w:spacing w:before="120" w:after="120"/>
              <w:jc w:val="center"/>
              <w:rPr>
                <w:sz w:val="22"/>
                <w:szCs w:val="22"/>
              </w:rPr>
            </w:pPr>
            <w:r>
              <w:rPr>
                <w:sz w:val="22"/>
                <w:szCs w:val="22"/>
              </w:rPr>
              <w:t>17.00</w:t>
            </w:r>
          </w:p>
        </w:tc>
      </w:tr>
      <w:tr w:rsidR="003436FE" w:rsidRPr="002B370E" w:rsidTr="00010683">
        <w:tc>
          <w:tcPr>
            <w:tcW w:w="4820" w:type="dxa"/>
            <w:shd w:val="pct10" w:color="auto" w:fill="FFFFFF"/>
          </w:tcPr>
          <w:p w:rsidR="003436FE" w:rsidRPr="002B370E" w:rsidRDefault="003436FE" w:rsidP="003436FE">
            <w:pPr>
              <w:spacing w:before="120" w:after="120"/>
              <w:rPr>
                <w:b/>
                <w:sz w:val="22"/>
                <w:szCs w:val="22"/>
              </w:rPr>
            </w:pPr>
            <w:r w:rsidRPr="002B370E">
              <w:rPr>
                <w:b/>
                <w:sz w:val="22"/>
                <w:szCs w:val="22"/>
              </w:rPr>
              <w:t>Interviews (if any)</w:t>
            </w:r>
          </w:p>
        </w:tc>
        <w:tc>
          <w:tcPr>
            <w:tcW w:w="1972" w:type="dxa"/>
          </w:tcPr>
          <w:p w:rsidR="003436FE" w:rsidRPr="002B370E" w:rsidRDefault="003436FE" w:rsidP="009C3658">
            <w:pPr>
              <w:spacing w:before="120" w:after="120"/>
              <w:jc w:val="center"/>
              <w:rPr>
                <w:sz w:val="22"/>
                <w:szCs w:val="22"/>
              </w:rPr>
            </w:pPr>
            <w:r w:rsidRPr="00896559">
              <w:rPr>
                <w:sz w:val="22"/>
                <w:szCs w:val="22"/>
              </w:rPr>
              <w:t>Not applicable</w:t>
            </w:r>
            <w:r w:rsidRPr="002B370E">
              <w:rPr>
                <w:sz w:val="22"/>
                <w:szCs w:val="22"/>
              </w:rPr>
              <w:t xml:space="preserve"> </w:t>
            </w:r>
          </w:p>
        </w:tc>
        <w:tc>
          <w:tcPr>
            <w:tcW w:w="1572" w:type="dxa"/>
          </w:tcPr>
          <w:p w:rsidR="003436FE" w:rsidRPr="002B370E" w:rsidRDefault="003436FE" w:rsidP="003436FE">
            <w:pPr>
              <w:spacing w:before="120" w:after="120"/>
              <w:jc w:val="center"/>
              <w:rPr>
                <w:sz w:val="22"/>
                <w:szCs w:val="22"/>
              </w:rPr>
            </w:pPr>
            <w:r w:rsidRPr="002B370E">
              <w:rPr>
                <w:sz w:val="22"/>
                <w:szCs w:val="22"/>
              </w:rPr>
              <w:t>-</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Completion date for evaluatin</w:t>
            </w:r>
            <w:r>
              <w:rPr>
                <w:b/>
                <w:sz w:val="22"/>
                <w:szCs w:val="22"/>
              </w:rPr>
              <w:t>g</w:t>
            </w:r>
            <w:r w:rsidRPr="002B370E">
              <w:rPr>
                <w:b/>
                <w:sz w:val="22"/>
                <w:szCs w:val="22"/>
              </w:rPr>
              <w:t xml:space="preserve"> technical offers</w:t>
            </w:r>
          </w:p>
        </w:tc>
        <w:tc>
          <w:tcPr>
            <w:tcW w:w="1972" w:type="dxa"/>
          </w:tcPr>
          <w:p w:rsidR="003436FE" w:rsidRPr="002B370E" w:rsidRDefault="00071AE3" w:rsidP="00071AE3">
            <w:pPr>
              <w:spacing w:before="120" w:after="120"/>
              <w:jc w:val="center"/>
              <w:rPr>
                <w:sz w:val="22"/>
                <w:szCs w:val="22"/>
              </w:rPr>
            </w:pPr>
            <w:r>
              <w:rPr>
                <w:sz w:val="22"/>
                <w:szCs w:val="22"/>
              </w:rPr>
              <w:t>30</w:t>
            </w:r>
            <w:r w:rsidR="009C3658">
              <w:rPr>
                <w:sz w:val="22"/>
                <w:szCs w:val="22"/>
              </w:rPr>
              <w:t>.</w:t>
            </w:r>
            <w:r>
              <w:rPr>
                <w:sz w:val="22"/>
                <w:szCs w:val="22"/>
              </w:rPr>
              <w:t>09</w:t>
            </w:r>
            <w:r w:rsidR="009C3658">
              <w:rPr>
                <w:sz w:val="22"/>
                <w:szCs w:val="22"/>
              </w:rPr>
              <w:t>.2019</w:t>
            </w:r>
            <w:r w:rsidR="003436FE" w:rsidRPr="002B370E">
              <w:rPr>
                <w:sz w:val="22"/>
                <w:szCs w:val="22"/>
              </w:rPr>
              <w:t xml:space="preserve"> </w:t>
            </w:r>
          </w:p>
        </w:tc>
        <w:tc>
          <w:tcPr>
            <w:tcW w:w="1572" w:type="dxa"/>
          </w:tcPr>
          <w:p w:rsidR="003436FE" w:rsidRPr="002B370E" w:rsidRDefault="003436FE">
            <w:pPr>
              <w:spacing w:before="120" w:after="120"/>
              <w:jc w:val="center"/>
              <w:rPr>
                <w:sz w:val="22"/>
                <w:szCs w:val="22"/>
              </w:rPr>
            </w:pPr>
            <w:r w:rsidRPr="002B370E">
              <w:rPr>
                <w:sz w:val="22"/>
                <w:szCs w:val="22"/>
              </w:rPr>
              <w:t>-</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 xml:space="preserve">Notification of award </w:t>
            </w:r>
          </w:p>
        </w:tc>
        <w:tc>
          <w:tcPr>
            <w:tcW w:w="1972" w:type="dxa"/>
          </w:tcPr>
          <w:p w:rsidR="003436FE" w:rsidRPr="009C3658" w:rsidRDefault="00071AE3">
            <w:pPr>
              <w:spacing w:before="120" w:after="120"/>
              <w:jc w:val="center"/>
              <w:rPr>
                <w:sz w:val="22"/>
                <w:szCs w:val="22"/>
              </w:rPr>
            </w:pPr>
            <w:r>
              <w:rPr>
                <w:sz w:val="22"/>
                <w:szCs w:val="22"/>
              </w:rPr>
              <w:t>02</w:t>
            </w:r>
            <w:r w:rsidR="009C3658">
              <w:rPr>
                <w:sz w:val="22"/>
                <w:szCs w:val="22"/>
              </w:rPr>
              <w:t>.10.2019</w:t>
            </w:r>
          </w:p>
        </w:tc>
        <w:tc>
          <w:tcPr>
            <w:tcW w:w="1572" w:type="dxa"/>
          </w:tcPr>
          <w:p w:rsidR="003436FE" w:rsidRPr="009C3658" w:rsidRDefault="003436FE">
            <w:pPr>
              <w:spacing w:before="120" w:after="120"/>
              <w:jc w:val="center"/>
              <w:rPr>
                <w:sz w:val="22"/>
                <w:szCs w:val="22"/>
              </w:rPr>
            </w:pPr>
            <w:r w:rsidRPr="009C3658">
              <w:rPr>
                <w:sz w:val="22"/>
                <w:szCs w:val="22"/>
              </w:rPr>
              <w:t>-</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sidRPr="002B370E">
              <w:rPr>
                <w:b/>
                <w:sz w:val="22"/>
                <w:szCs w:val="22"/>
              </w:rPr>
              <w:t>Contract signature</w:t>
            </w:r>
          </w:p>
        </w:tc>
        <w:tc>
          <w:tcPr>
            <w:tcW w:w="1972" w:type="dxa"/>
          </w:tcPr>
          <w:p w:rsidR="003436FE" w:rsidRPr="002B370E" w:rsidRDefault="00071AE3">
            <w:pPr>
              <w:spacing w:before="120" w:after="120"/>
              <w:jc w:val="center"/>
              <w:rPr>
                <w:sz w:val="22"/>
                <w:szCs w:val="22"/>
              </w:rPr>
            </w:pPr>
            <w:r>
              <w:rPr>
                <w:sz w:val="22"/>
                <w:szCs w:val="22"/>
              </w:rPr>
              <w:t>1</w:t>
            </w:r>
            <w:r w:rsidR="009C3658">
              <w:rPr>
                <w:sz w:val="22"/>
                <w:szCs w:val="22"/>
              </w:rPr>
              <w:t>8.10.2019</w:t>
            </w:r>
          </w:p>
        </w:tc>
        <w:tc>
          <w:tcPr>
            <w:tcW w:w="1572" w:type="dxa"/>
          </w:tcPr>
          <w:p w:rsidR="003436FE" w:rsidRPr="002B370E" w:rsidRDefault="003436FE">
            <w:pPr>
              <w:spacing w:before="120" w:after="120"/>
              <w:jc w:val="center"/>
              <w:rPr>
                <w:sz w:val="22"/>
                <w:szCs w:val="22"/>
              </w:rPr>
            </w:pPr>
            <w:r w:rsidRPr="002B370E">
              <w:rPr>
                <w:sz w:val="22"/>
                <w:szCs w:val="22"/>
              </w:rPr>
              <w:t>-</w:t>
            </w:r>
          </w:p>
        </w:tc>
      </w:tr>
      <w:tr w:rsidR="003436FE" w:rsidRPr="002B370E" w:rsidTr="00010683">
        <w:tc>
          <w:tcPr>
            <w:tcW w:w="4820" w:type="dxa"/>
            <w:shd w:val="pct10" w:color="auto" w:fill="FFFFFF"/>
          </w:tcPr>
          <w:p w:rsidR="003436FE" w:rsidRPr="002B370E" w:rsidRDefault="003436FE">
            <w:pPr>
              <w:spacing w:before="120" w:after="120"/>
              <w:rPr>
                <w:b/>
                <w:sz w:val="22"/>
                <w:szCs w:val="22"/>
              </w:rPr>
            </w:pPr>
            <w:r>
              <w:rPr>
                <w:b/>
                <w:sz w:val="22"/>
                <w:szCs w:val="22"/>
              </w:rPr>
              <w:t>Start</w:t>
            </w:r>
            <w:r w:rsidRPr="002B370E">
              <w:rPr>
                <w:b/>
                <w:sz w:val="22"/>
                <w:szCs w:val="22"/>
              </w:rPr>
              <w:t xml:space="preserve"> date</w:t>
            </w:r>
          </w:p>
        </w:tc>
        <w:tc>
          <w:tcPr>
            <w:tcW w:w="1972" w:type="dxa"/>
          </w:tcPr>
          <w:p w:rsidR="003436FE" w:rsidRPr="002B370E" w:rsidRDefault="00071AE3">
            <w:pPr>
              <w:spacing w:before="120" w:after="120"/>
              <w:jc w:val="center"/>
              <w:rPr>
                <w:sz w:val="22"/>
                <w:szCs w:val="22"/>
              </w:rPr>
            </w:pPr>
            <w:r>
              <w:rPr>
                <w:sz w:val="22"/>
                <w:szCs w:val="22"/>
              </w:rPr>
              <w:t>1</w:t>
            </w:r>
            <w:r w:rsidR="009C3658">
              <w:rPr>
                <w:sz w:val="22"/>
                <w:szCs w:val="22"/>
              </w:rPr>
              <w:t>8.10.2019</w:t>
            </w:r>
          </w:p>
        </w:tc>
        <w:tc>
          <w:tcPr>
            <w:tcW w:w="1572" w:type="dxa"/>
          </w:tcPr>
          <w:p w:rsidR="003436FE" w:rsidRPr="002B370E" w:rsidRDefault="003436FE">
            <w:pPr>
              <w:spacing w:before="120" w:after="120"/>
              <w:jc w:val="center"/>
              <w:rPr>
                <w:sz w:val="22"/>
                <w:szCs w:val="22"/>
              </w:rPr>
            </w:pPr>
            <w:r w:rsidRPr="002B370E">
              <w:rPr>
                <w:sz w:val="22"/>
                <w:szCs w:val="22"/>
              </w:rPr>
              <w:t>-</w:t>
            </w:r>
          </w:p>
        </w:tc>
      </w:tr>
    </w:tbl>
    <w:p w:rsidR="003436FE" w:rsidRPr="002B370E" w:rsidRDefault="003436FE" w:rsidP="003436FE">
      <w:pPr>
        <w:spacing w:before="120" w:after="240"/>
        <w:rPr>
          <w:b/>
          <w:sz w:val="22"/>
          <w:szCs w:val="22"/>
        </w:rPr>
      </w:pPr>
      <w:r w:rsidRPr="002B370E">
        <w:rPr>
          <w:b/>
          <w:sz w:val="22"/>
          <w:szCs w:val="22"/>
        </w:rPr>
        <w:t xml:space="preserve">* All times are in the time zone of the country of the </w:t>
      </w:r>
      <w:r w:rsidR="00C330E1">
        <w:rPr>
          <w:b/>
          <w:sz w:val="22"/>
          <w:szCs w:val="22"/>
        </w:rPr>
        <w:t>c</w:t>
      </w:r>
      <w:r w:rsidRPr="002B370E">
        <w:rPr>
          <w:b/>
          <w:sz w:val="22"/>
          <w:szCs w:val="22"/>
        </w:rPr>
        <w:t xml:space="preserve">ontracting </w:t>
      </w:r>
      <w:r w:rsidR="00C330E1">
        <w:rPr>
          <w:b/>
          <w:sz w:val="22"/>
          <w:szCs w:val="22"/>
        </w:rPr>
        <w:t>a</w:t>
      </w:r>
      <w:r w:rsidRPr="002B370E">
        <w:rPr>
          <w:b/>
          <w:sz w:val="22"/>
          <w:szCs w:val="22"/>
        </w:rPr>
        <w:t>uthority</w:t>
      </w:r>
      <w:r w:rsidRPr="002B370E">
        <w:rPr>
          <w:b/>
          <w:sz w:val="22"/>
          <w:szCs w:val="22"/>
        </w:rPr>
        <w:br/>
      </w:r>
      <w:r w:rsidRPr="002B370E">
        <w:rPr>
          <w:sz w:val="22"/>
          <w:szCs w:val="22"/>
          <w:vertAlign w:val="superscript"/>
        </w:rPr>
        <w:sym w:font="Monotype Sorts" w:char="F027"/>
      </w:r>
      <w:r w:rsidRPr="002B370E">
        <w:rPr>
          <w:sz w:val="22"/>
          <w:szCs w:val="22"/>
          <w:vertAlign w:val="superscript"/>
        </w:rPr>
        <w:t xml:space="preserve"> </w:t>
      </w:r>
      <w:r w:rsidRPr="002B370E">
        <w:rPr>
          <w:b/>
          <w:sz w:val="22"/>
          <w:szCs w:val="22"/>
        </w:rPr>
        <w:t>Provisional date</w:t>
      </w:r>
    </w:p>
    <w:p w:rsidR="003436FE" w:rsidRPr="002B370E" w:rsidRDefault="003436FE" w:rsidP="003436FE">
      <w:pPr>
        <w:keepNext/>
        <w:numPr>
          <w:ilvl w:val="0"/>
          <w:numId w:val="26"/>
        </w:numPr>
        <w:spacing w:before="120" w:after="120"/>
        <w:jc w:val="both"/>
        <w:rPr>
          <w:b/>
          <w:sz w:val="24"/>
          <w:szCs w:val="24"/>
        </w:rPr>
      </w:pPr>
      <w:bookmarkStart w:id="1" w:name="_Ref499615030"/>
      <w:r w:rsidRPr="002B370E">
        <w:rPr>
          <w:b/>
          <w:sz w:val="24"/>
          <w:szCs w:val="24"/>
        </w:rPr>
        <w:lastRenderedPageBreak/>
        <w:t>Participation</w:t>
      </w:r>
      <w:r w:rsidR="007E285C">
        <w:rPr>
          <w:b/>
          <w:sz w:val="24"/>
          <w:szCs w:val="24"/>
        </w:rPr>
        <w:t>,</w:t>
      </w:r>
      <w:r w:rsidR="00E33957">
        <w:rPr>
          <w:b/>
          <w:sz w:val="24"/>
          <w:szCs w:val="24"/>
        </w:rPr>
        <w:t xml:space="preserve"> </w:t>
      </w:r>
      <w:r w:rsidR="000544E6">
        <w:rPr>
          <w:b/>
          <w:sz w:val="24"/>
          <w:szCs w:val="24"/>
        </w:rPr>
        <w:t xml:space="preserve">experts and </w:t>
      </w:r>
      <w:r w:rsidRPr="002B370E">
        <w:rPr>
          <w:b/>
          <w:sz w:val="24"/>
          <w:szCs w:val="24"/>
        </w:rPr>
        <w:t>subcontracting</w:t>
      </w:r>
      <w:bookmarkEnd w:id="1"/>
    </w:p>
    <w:p w:rsidR="003436FE" w:rsidRPr="002B370E" w:rsidRDefault="003436FE" w:rsidP="003436FE">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left="573" w:hanging="289"/>
        <w:jc w:val="both"/>
        <w:rPr>
          <w:sz w:val="22"/>
          <w:szCs w:val="22"/>
        </w:rPr>
      </w:pPr>
      <w:r w:rsidRPr="002B370E">
        <w:rPr>
          <w:sz w:val="22"/>
          <w:szCs w:val="22"/>
        </w:rPr>
        <w:t xml:space="preserve">Participation in this tender procedure is open only to the </w:t>
      </w:r>
      <w:r w:rsidR="00EF67ED">
        <w:rPr>
          <w:sz w:val="22"/>
          <w:szCs w:val="22"/>
        </w:rPr>
        <w:t>invited tenderers.</w:t>
      </w:r>
      <w:r w:rsidR="000955FE">
        <w:rPr>
          <w:sz w:val="22"/>
          <w:szCs w:val="22"/>
        </w:rPr>
        <w:t xml:space="preserve"> For the eligibility, please see point 10 of the contract notice. </w:t>
      </w:r>
    </w:p>
    <w:p w:rsidR="003436FE" w:rsidRPr="002B370E" w:rsidRDefault="003436FE" w:rsidP="00F80338">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jc w:val="both"/>
        <w:rPr>
          <w:sz w:val="22"/>
          <w:szCs w:val="22"/>
        </w:rPr>
      </w:pPr>
      <w:r w:rsidRPr="002B370E">
        <w:rPr>
          <w:sz w:val="22"/>
          <w:szCs w:val="22"/>
        </w:rPr>
        <w:t xml:space="preserve">Natural or legal persons are not entitled to participate in this tender procedure or be awarded a contract if they are in any of the </w:t>
      </w:r>
      <w:r w:rsidR="004E248D" w:rsidRPr="00E82463">
        <w:rPr>
          <w:sz w:val="22"/>
        </w:rPr>
        <w:t>situations</w:t>
      </w:r>
      <w:r w:rsidRPr="002B370E">
        <w:rPr>
          <w:sz w:val="22"/>
          <w:szCs w:val="22"/>
        </w:rPr>
        <w:t xml:space="preserve"> mentioned in Section</w:t>
      </w:r>
      <w:r w:rsidR="00C330E1">
        <w:rPr>
          <w:sz w:val="22"/>
          <w:szCs w:val="22"/>
        </w:rPr>
        <w:t>s</w:t>
      </w:r>
      <w:r w:rsidR="00EE5A83">
        <w:rPr>
          <w:sz w:val="22"/>
          <w:szCs w:val="22"/>
        </w:rPr>
        <w:t xml:space="preserve"> 2.</w:t>
      </w:r>
      <w:r w:rsidR="00C330E1">
        <w:rPr>
          <w:sz w:val="22"/>
          <w:szCs w:val="22"/>
        </w:rPr>
        <w:t>4.</w:t>
      </w:r>
      <w:r w:rsidR="00EE5A83">
        <w:rPr>
          <w:sz w:val="22"/>
          <w:szCs w:val="22"/>
        </w:rPr>
        <w:t xml:space="preserve"> (EU restrictive measures),</w:t>
      </w:r>
      <w:r w:rsidRPr="002B370E">
        <w:rPr>
          <w:sz w:val="22"/>
          <w:szCs w:val="22"/>
        </w:rPr>
        <w:t xml:space="preserve"> 2.</w:t>
      </w:r>
      <w:r w:rsidR="00C330E1">
        <w:rPr>
          <w:sz w:val="22"/>
          <w:szCs w:val="22"/>
        </w:rPr>
        <w:t>6</w:t>
      </w:r>
      <w:r w:rsidRPr="002B370E">
        <w:rPr>
          <w:sz w:val="22"/>
          <w:szCs w:val="22"/>
        </w:rPr>
        <w:t>.</w:t>
      </w:r>
      <w:r w:rsidR="00C330E1">
        <w:rPr>
          <w:sz w:val="22"/>
          <w:szCs w:val="22"/>
        </w:rPr>
        <w:t>10</w:t>
      </w:r>
      <w:r w:rsidR="004E248D">
        <w:rPr>
          <w:sz w:val="22"/>
          <w:szCs w:val="22"/>
        </w:rPr>
        <w:t>.1</w:t>
      </w:r>
      <w:proofErr w:type="gramStart"/>
      <w:r w:rsidR="00BF0BD3">
        <w:rPr>
          <w:sz w:val="22"/>
          <w:szCs w:val="22"/>
        </w:rPr>
        <w:t>.</w:t>
      </w:r>
      <w:r w:rsidR="00F80338">
        <w:rPr>
          <w:sz w:val="22"/>
          <w:szCs w:val="22"/>
        </w:rPr>
        <w:t>(</w:t>
      </w:r>
      <w:proofErr w:type="gramEnd"/>
      <w:r w:rsidR="00F80338">
        <w:rPr>
          <w:sz w:val="22"/>
          <w:szCs w:val="22"/>
        </w:rPr>
        <w:t>exclusion criteria)</w:t>
      </w:r>
      <w:r w:rsidR="004E248D">
        <w:rPr>
          <w:sz w:val="22"/>
          <w:szCs w:val="22"/>
        </w:rPr>
        <w:t xml:space="preserve"> or 2.</w:t>
      </w:r>
      <w:r w:rsidR="00C330E1">
        <w:rPr>
          <w:sz w:val="22"/>
          <w:szCs w:val="22"/>
        </w:rPr>
        <w:t>6</w:t>
      </w:r>
      <w:r w:rsidR="004E248D">
        <w:rPr>
          <w:sz w:val="22"/>
          <w:szCs w:val="22"/>
        </w:rPr>
        <w:t>.</w:t>
      </w:r>
      <w:r w:rsidR="00C330E1">
        <w:rPr>
          <w:sz w:val="22"/>
          <w:szCs w:val="22"/>
        </w:rPr>
        <w:t>10</w:t>
      </w:r>
      <w:r w:rsidR="004E248D">
        <w:rPr>
          <w:sz w:val="22"/>
          <w:szCs w:val="22"/>
        </w:rPr>
        <w:t>.</w:t>
      </w:r>
      <w:r w:rsidR="00C330E1">
        <w:rPr>
          <w:sz w:val="22"/>
          <w:szCs w:val="22"/>
        </w:rPr>
        <w:t>1</w:t>
      </w:r>
      <w:r w:rsidR="00BF0BD3">
        <w:rPr>
          <w:sz w:val="22"/>
          <w:szCs w:val="22"/>
        </w:rPr>
        <w:t>.</w:t>
      </w:r>
      <w:r w:rsidR="00C330E1">
        <w:rPr>
          <w:sz w:val="22"/>
          <w:szCs w:val="22"/>
        </w:rPr>
        <w:t>1.</w:t>
      </w:r>
      <w:r w:rsidR="004E248D">
        <w:rPr>
          <w:sz w:val="22"/>
          <w:szCs w:val="22"/>
        </w:rPr>
        <w:t xml:space="preserve"> </w:t>
      </w:r>
      <w:r w:rsidR="00F80338">
        <w:rPr>
          <w:sz w:val="22"/>
          <w:szCs w:val="22"/>
        </w:rPr>
        <w:t>(</w:t>
      </w:r>
      <w:proofErr w:type="gramStart"/>
      <w:r w:rsidR="00F80338">
        <w:rPr>
          <w:sz w:val="22"/>
          <w:szCs w:val="22"/>
        </w:rPr>
        <w:t>rejection</w:t>
      </w:r>
      <w:proofErr w:type="gramEnd"/>
      <w:r w:rsidR="00F80338">
        <w:rPr>
          <w:sz w:val="22"/>
          <w:szCs w:val="22"/>
        </w:rPr>
        <w:t xml:space="preserve"> from a</w:t>
      </w:r>
      <w:r w:rsidR="00F80338" w:rsidRPr="00F80338">
        <w:rPr>
          <w:sz w:val="22"/>
          <w:szCs w:val="22"/>
        </w:rPr>
        <w:t xml:space="preserve"> procedure</w:t>
      </w:r>
      <w:r w:rsidR="00F80338">
        <w:rPr>
          <w:sz w:val="22"/>
          <w:szCs w:val="22"/>
        </w:rPr>
        <w:t>)</w:t>
      </w:r>
      <w:r w:rsidR="00F80338" w:rsidRPr="00F80338">
        <w:rPr>
          <w:sz w:val="22"/>
          <w:szCs w:val="22"/>
        </w:rPr>
        <w:t xml:space="preserve"> </w:t>
      </w:r>
      <w:r w:rsidRPr="002B370E">
        <w:rPr>
          <w:sz w:val="22"/>
          <w:szCs w:val="22"/>
        </w:rPr>
        <w:t xml:space="preserve">of the </w:t>
      </w:r>
      <w:r w:rsidR="00C330E1">
        <w:rPr>
          <w:b/>
          <w:sz w:val="22"/>
          <w:szCs w:val="22"/>
        </w:rPr>
        <w:t>p</w:t>
      </w:r>
      <w:r w:rsidRPr="002B370E">
        <w:rPr>
          <w:b/>
          <w:sz w:val="22"/>
          <w:szCs w:val="22"/>
        </w:rPr>
        <w:t xml:space="preserve">ractical </w:t>
      </w:r>
      <w:r w:rsidR="00C330E1">
        <w:rPr>
          <w:b/>
          <w:sz w:val="22"/>
          <w:szCs w:val="22"/>
        </w:rPr>
        <w:t>g</w:t>
      </w:r>
      <w:r w:rsidRPr="002B370E">
        <w:rPr>
          <w:b/>
          <w:sz w:val="22"/>
          <w:szCs w:val="22"/>
        </w:rPr>
        <w:t>uide</w:t>
      </w:r>
      <w:r w:rsidRPr="002B370E">
        <w:rPr>
          <w:sz w:val="22"/>
          <w:szCs w:val="22"/>
        </w:rPr>
        <w:t xml:space="preserve">. Should they do so, </w:t>
      </w:r>
      <w:r w:rsidR="004E248D" w:rsidRPr="007C62DC">
        <w:rPr>
          <w:sz w:val="22"/>
          <w:szCs w:val="22"/>
        </w:rPr>
        <w:t>their tender will be consider</w:t>
      </w:r>
      <w:r w:rsidR="004E248D">
        <w:rPr>
          <w:sz w:val="22"/>
          <w:szCs w:val="22"/>
        </w:rPr>
        <w:t>ed</w:t>
      </w:r>
      <w:r w:rsidR="004E248D" w:rsidRPr="007C62DC">
        <w:rPr>
          <w:sz w:val="22"/>
          <w:szCs w:val="22"/>
        </w:rPr>
        <w:t xml:space="preserve"> unsuitable</w:t>
      </w:r>
      <w:r w:rsidR="004E248D">
        <w:rPr>
          <w:sz w:val="22"/>
          <w:szCs w:val="22"/>
        </w:rPr>
        <w:t xml:space="preserve"> or irregular</w:t>
      </w:r>
      <w:r w:rsidR="004E248D" w:rsidRPr="00053FC9">
        <w:rPr>
          <w:sz w:val="22"/>
          <w:szCs w:val="22"/>
        </w:rPr>
        <w:t xml:space="preserve"> </w:t>
      </w:r>
      <w:r w:rsidR="004E248D">
        <w:rPr>
          <w:sz w:val="22"/>
          <w:szCs w:val="22"/>
        </w:rPr>
        <w:t>respectively</w:t>
      </w:r>
      <w:r w:rsidRPr="002B370E">
        <w:rPr>
          <w:sz w:val="22"/>
          <w:szCs w:val="22"/>
        </w:rPr>
        <w:t>.</w:t>
      </w:r>
    </w:p>
    <w:p w:rsidR="003436FE" w:rsidRDefault="004E248D" w:rsidP="00C3216F">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left="573" w:hanging="289"/>
        <w:jc w:val="both"/>
        <w:rPr>
          <w:sz w:val="22"/>
          <w:szCs w:val="22"/>
        </w:rPr>
      </w:pPr>
      <w:r>
        <w:rPr>
          <w:sz w:val="22"/>
          <w:szCs w:val="22"/>
        </w:rPr>
        <w:t>I</w:t>
      </w:r>
      <w:r w:rsidRPr="000E6A9C">
        <w:rPr>
          <w:sz w:val="22"/>
          <w:szCs w:val="22"/>
        </w:rPr>
        <w:t>n the cases listed in Section 2.</w:t>
      </w:r>
      <w:r w:rsidR="00C330E1">
        <w:rPr>
          <w:sz w:val="22"/>
          <w:szCs w:val="22"/>
        </w:rPr>
        <w:t>6</w:t>
      </w:r>
      <w:r w:rsidRPr="000E6A9C">
        <w:rPr>
          <w:sz w:val="22"/>
          <w:szCs w:val="22"/>
        </w:rPr>
        <w:t>.</w:t>
      </w:r>
      <w:r w:rsidR="00C330E1">
        <w:rPr>
          <w:sz w:val="22"/>
          <w:szCs w:val="22"/>
        </w:rPr>
        <w:t>10</w:t>
      </w:r>
      <w:r>
        <w:rPr>
          <w:sz w:val="22"/>
          <w:szCs w:val="22"/>
        </w:rPr>
        <w:t>.1</w:t>
      </w:r>
      <w:r w:rsidR="00BF0BD3">
        <w:rPr>
          <w:sz w:val="22"/>
          <w:szCs w:val="22"/>
        </w:rPr>
        <w:t>.</w:t>
      </w:r>
      <w:r w:rsidR="00C330E1">
        <w:rPr>
          <w:sz w:val="22"/>
          <w:szCs w:val="22"/>
        </w:rPr>
        <w:t>1.</w:t>
      </w:r>
      <w:r w:rsidRPr="000E6A9C">
        <w:rPr>
          <w:sz w:val="22"/>
          <w:szCs w:val="22"/>
        </w:rPr>
        <w:t xml:space="preserve"> of the </w:t>
      </w:r>
      <w:r w:rsidR="00C330E1">
        <w:rPr>
          <w:b/>
          <w:sz w:val="22"/>
          <w:szCs w:val="22"/>
        </w:rPr>
        <w:t>p</w:t>
      </w:r>
      <w:r w:rsidRPr="00D9170B">
        <w:rPr>
          <w:b/>
          <w:sz w:val="22"/>
          <w:szCs w:val="22"/>
        </w:rPr>
        <w:t xml:space="preserve">ractical </w:t>
      </w:r>
      <w:r w:rsidR="00C330E1">
        <w:rPr>
          <w:b/>
          <w:sz w:val="22"/>
          <w:szCs w:val="22"/>
        </w:rPr>
        <w:t>g</w:t>
      </w:r>
      <w:r w:rsidRPr="00D9170B">
        <w:rPr>
          <w:b/>
          <w:sz w:val="22"/>
          <w:szCs w:val="22"/>
        </w:rPr>
        <w:t>uide</w:t>
      </w:r>
      <w:r>
        <w:rPr>
          <w:sz w:val="22"/>
          <w:szCs w:val="22"/>
        </w:rPr>
        <w:t xml:space="preserve"> t</w:t>
      </w:r>
      <w:r w:rsidR="003436FE" w:rsidRPr="002B370E">
        <w:rPr>
          <w:sz w:val="22"/>
          <w:szCs w:val="22"/>
        </w:rPr>
        <w:t xml:space="preserve">enderers may be </w:t>
      </w:r>
      <w:r w:rsidRPr="002B370E">
        <w:rPr>
          <w:sz w:val="22"/>
          <w:szCs w:val="22"/>
        </w:rPr>
        <w:t xml:space="preserve">excluded from </w:t>
      </w:r>
      <w:r>
        <w:rPr>
          <w:sz w:val="22"/>
          <w:szCs w:val="22"/>
        </w:rPr>
        <w:t>EU financed</w:t>
      </w:r>
      <w:r w:rsidRPr="002B370E">
        <w:rPr>
          <w:sz w:val="22"/>
          <w:szCs w:val="22"/>
        </w:rPr>
        <w:t xml:space="preserve"> procedures </w:t>
      </w:r>
      <w:r>
        <w:rPr>
          <w:sz w:val="22"/>
          <w:szCs w:val="22"/>
        </w:rPr>
        <w:t>and be</w:t>
      </w:r>
      <w:r w:rsidRPr="002B370E">
        <w:rPr>
          <w:sz w:val="22"/>
          <w:szCs w:val="22"/>
        </w:rPr>
        <w:t xml:space="preserve"> </w:t>
      </w:r>
      <w:r w:rsidR="003436FE" w:rsidRPr="002B370E">
        <w:rPr>
          <w:sz w:val="22"/>
          <w:szCs w:val="22"/>
        </w:rPr>
        <w:t xml:space="preserve">subject to financial penalties </w:t>
      </w:r>
      <w:r w:rsidR="009021F5">
        <w:rPr>
          <w:sz w:val="22"/>
          <w:szCs w:val="22"/>
        </w:rPr>
        <w:t>up to</w:t>
      </w:r>
      <w:r w:rsidR="003436FE" w:rsidRPr="002B370E">
        <w:rPr>
          <w:sz w:val="22"/>
          <w:szCs w:val="22"/>
        </w:rPr>
        <w:t xml:space="preserve"> 10</w:t>
      </w:r>
      <w:r w:rsidR="003436FE" w:rsidRPr="002B370E">
        <w:rPr>
          <w:w w:val="50"/>
          <w:sz w:val="22"/>
          <w:szCs w:val="22"/>
        </w:rPr>
        <w:t> </w:t>
      </w:r>
      <w:r w:rsidR="003436FE" w:rsidRPr="002B370E">
        <w:rPr>
          <w:sz w:val="22"/>
          <w:szCs w:val="22"/>
        </w:rPr>
        <w:t>% of the total value of the contract</w:t>
      </w:r>
      <w:r w:rsidR="009021F5">
        <w:rPr>
          <w:sz w:val="22"/>
          <w:szCs w:val="22"/>
        </w:rPr>
        <w:t xml:space="preserve"> in accordance with the Financial Regulation in force. </w:t>
      </w:r>
      <w:r w:rsidR="003436FE" w:rsidRPr="002B370E">
        <w:rPr>
          <w:sz w:val="22"/>
          <w:szCs w:val="22"/>
        </w:rPr>
        <w:t xml:space="preserve">. This </w:t>
      </w:r>
      <w:r w:rsidRPr="000E6A9C">
        <w:rPr>
          <w:sz w:val="22"/>
          <w:szCs w:val="22"/>
        </w:rPr>
        <w:t>information may be published on the Commission</w:t>
      </w:r>
      <w:r w:rsidR="009021F5">
        <w:rPr>
          <w:sz w:val="22"/>
          <w:szCs w:val="22"/>
        </w:rPr>
        <w:t xml:space="preserve"> website</w:t>
      </w:r>
      <w:r w:rsidR="00B21495">
        <w:rPr>
          <w:sz w:val="22"/>
          <w:szCs w:val="22"/>
        </w:rPr>
        <w:t xml:space="preserve"> in accordance with the Financial Regulation in force</w:t>
      </w:r>
      <w:r w:rsidR="00F00530">
        <w:rPr>
          <w:sz w:val="22"/>
          <w:szCs w:val="22"/>
        </w:rPr>
        <w:t>.</w:t>
      </w:r>
      <w:r w:rsidR="003436FE" w:rsidRPr="002B370E">
        <w:rPr>
          <w:sz w:val="22"/>
          <w:szCs w:val="22"/>
        </w:rPr>
        <w:t xml:space="preserve"> </w:t>
      </w:r>
    </w:p>
    <w:p w:rsidR="00381AB8" w:rsidRPr="00C3216F" w:rsidRDefault="00381AB8" w:rsidP="00C3216F">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left="573" w:hanging="289"/>
        <w:jc w:val="both"/>
        <w:rPr>
          <w:sz w:val="22"/>
          <w:szCs w:val="22"/>
        </w:rPr>
      </w:pPr>
      <w:r>
        <w:rPr>
          <w:sz w:val="22"/>
          <w:szCs w:val="22"/>
        </w:rPr>
        <w:t xml:space="preserve">The contract between the tenderer/contractor and its experts shall contain a provision that it is subject to the approval of the </w:t>
      </w:r>
      <w:r w:rsidR="005D6CCF">
        <w:rPr>
          <w:sz w:val="22"/>
          <w:szCs w:val="22"/>
        </w:rPr>
        <w:t>partner</w:t>
      </w:r>
      <w:r>
        <w:rPr>
          <w:sz w:val="22"/>
          <w:szCs w:val="22"/>
        </w:rPr>
        <w:t xml:space="preserve"> country. It is furthermore recommended that this contract contains a dispute resolution clause. </w:t>
      </w:r>
    </w:p>
    <w:p w:rsidR="00D66CD2" w:rsidRPr="00FC2F9B" w:rsidRDefault="00D66CD2" w:rsidP="002222CC">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hanging="286"/>
        <w:jc w:val="both"/>
        <w:rPr>
          <w:sz w:val="22"/>
          <w:szCs w:val="22"/>
          <w:highlight w:val="lightGray"/>
        </w:rPr>
      </w:pPr>
      <w:r w:rsidRPr="00200F20">
        <w:rPr>
          <w:sz w:val="22"/>
          <w:szCs w:val="22"/>
        </w:rPr>
        <w:t>Subcontracting is allowed</w:t>
      </w:r>
      <w:r>
        <w:rPr>
          <w:sz w:val="22"/>
          <w:szCs w:val="22"/>
        </w:rPr>
        <w:t xml:space="preserve"> but t</w:t>
      </w:r>
      <w:r w:rsidRPr="00200F20">
        <w:rPr>
          <w:sz w:val="22"/>
          <w:szCs w:val="22"/>
        </w:rPr>
        <w:t>he contractor will retain full liability towards the contracting authority for performance of the contract as a whole.</w:t>
      </w:r>
      <w:r>
        <w:rPr>
          <w:sz w:val="22"/>
          <w:szCs w:val="22"/>
        </w:rPr>
        <w:t xml:space="preserve"> If</w:t>
      </w:r>
      <w:r w:rsidRPr="00632671">
        <w:rPr>
          <w:sz w:val="22"/>
          <w:szCs w:val="22"/>
        </w:rPr>
        <w:t xml:space="preserve"> the tenderer intends to subcontract one or more parts of the contracted services, this must be clearly stated in the </w:t>
      </w:r>
      <w:r>
        <w:rPr>
          <w:sz w:val="22"/>
          <w:szCs w:val="22"/>
        </w:rPr>
        <w:t>organisation and methodology and the t</w:t>
      </w:r>
      <w:r w:rsidRPr="00632671">
        <w:rPr>
          <w:sz w:val="22"/>
          <w:szCs w:val="22"/>
        </w:rPr>
        <w:t>ender submission form.</w:t>
      </w:r>
      <w:r w:rsidRPr="00200F20">
        <w:rPr>
          <w:sz w:val="22"/>
          <w:szCs w:val="22"/>
        </w:rPr>
        <w:t xml:space="preserve"> </w:t>
      </w:r>
    </w:p>
    <w:p w:rsidR="003436FE" w:rsidRPr="00632671" w:rsidRDefault="003436FE" w:rsidP="003436FE">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left="573" w:hanging="289"/>
        <w:jc w:val="both"/>
        <w:rPr>
          <w:sz w:val="22"/>
          <w:szCs w:val="22"/>
        </w:rPr>
      </w:pPr>
      <w:r w:rsidRPr="00632671">
        <w:rPr>
          <w:sz w:val="22"/>
          <w:szCs w:val="22"/>
        </w:rPr>
        <w:t>All subcontractors must be eligible for the contract.</w:t>
      </w:r>
    </w:p>
    <w:p w:rsidR="003436FE" w:rsidRPr="00632671" w:rsidRDefault="003436FE" w:rsidP="003436FE">
      <w:pPr>
        <w:pStyle w:val="a6"/>
        <w:numPr>
          <w:ilvl w:val="0"/>
          <w:numId w:val="17"/>
        </w:num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before="120" w:after="120" w:line="240" w:lineRule="exact"/>
        <w:ind w:left="573" w:hanging="289"/>
        <w:jc w:val="both"/>
        <w:rPr>
          <w:sz w:val="22"/>
          <w:szCs w:val="22"/>
        </w:rPr>
      </w:pPr>
      <w:r w:rsidRPr="00632671">
        <w:rPr>
          <w:sz w:val="22"/>
          <w:szCs w:val="22"/>
        </w:rPr>
        <w:t>Subcontractors cannot be in any of the exclusion situations listed in Section 2.</w:t>
      </w:r>
      <w:r w:rsidR="00C330E1">
        <w:rPr>
          <w:sz w:val="22"/>
          <w:szCs w:val="22"/>
        </w:rPr>
        <w:t>6</w:t>
      </w:r>
      <w:r w:rsidRPr="00632671">
        <w:rPr>
          <w:sz w:val="22"/>
          <w:szCs w:val="22"/>
        </w:rPr>
        <w:t>.</w:t>
      </w:r>
      <w:r w:rsidR="00C330E1">
        <w:rPr>
          <w:sz w:val="22"/>
          <w:szCs w:val="22"/>
        </w:rPr>
        <w:t>10.1</w:t>
      </w:r>
      <w:r w:rsidRPr="00632671">
        <w:rPr>
          <w:sz w:val="22"/>
          <w:szCs w:val="22"/>
        </w:rPr>
        <w:t xml:space="preserve"> of the </w:t>
      </w:r>
      <w:r w:rsidR="00C330E1">
        <w:rPr>
          <w:sz w:val="22"/>
          <w:szCs w:val="22"/>
        </w:rPr>
        <w:t>p</w:t>
      </w:r>
      <w:r w:rsidRPr="00632671">
        <w:rPr>
          <w:sz w:val="22"/>
          <w:szCs w:val="22"/>
        </w:rPr>
        <w:t xml:space="preserve">ractical </w:t>
      </w:r>
      <w:r w:rsidR="00C330E1">
        <w:rPr>
          <w:sz w:val="22"/>
          <w:szCs w:val="22"/>
        </w:rPr>
        <w:t>g</w:t>
      </w:r>
      <w:r w:rsidRPr="00632671">
        <w:rPr>
          <w:sz w:val="22"/>
          <w:szCs w:val="22"/>
        </w:rPr>
        <w:t xml:space="preserve">uide. </w:t>
      </w:r>
    </w:p>
    <w:p w:rsidR="003436FE" w:rsidRPr="002B370E" w:rsidRDefault="003436FE" w:rsidP="003436FE">
      <w:pPr>
        <w:widowControl w:val="0"/>
        <w:numPr>
          <w:ilvl w:val="0"/>
          <w:numId w:val="26"/>
        </w:numPr>
        <w:spacing w:before="120" w:after="120"/>
        <w:jc w:val="both"/>
        <w:rPr>
          <w:b/>
          <w:sz w:val="24"/>
          <w:szCs w:val="24"/>
        </w:rPr>
      </w:pPr>
      <w:r w:rsidRPr="002B370E">
        <w:rPr>
          <w:b/>
          <w:sz w:val="24"/>
          <w:szCs w:val="24"/>
        </w:rPr>
        <w:t>Content of tenders</w:t>
      </w:r>
    </w:p>
    <w:p w:rsidR="003436FE" w:rsidRPr="002B370E" w:rsidRDefault="003436FE" w:rsidP="003436FE">
      <w:pPr>
        <w:pStyle w:val="2"/>
        <w:keepNext w:val="0"/>
        <w:widowControl w:val="0"/>
        <w:tabs>
          <w:tab w:val="clear" w:pos="426"/>
        </w:tabs>
        <w:spacing w:before="120" w:after="120"/>
        <w:jc w:val="both"/>
        <w:rPr>
          <w:sz w:val="22"/>
          <w:szCs w:val="22"/>
          <w:lang w:val="en-GB"/>
        </w:rPr>
      </w:pPr>
      <w:r>
        <w:rPr>
          <w:sz w:val="22"/>
          <w:szCs w:val="22"/>
          <w:lang w:val="en-GB"/>
        </w:rPr>
        <w:t>O</w:t>
      </w:r>
      <w:r w:rsidRPr="002B370E">
        <w:rPr>
          <w:sz w:val="22"/>
          <w:szCs w:val="22"/>
          <w:lang w:val="en-GB"/>
        </w:rPr>
        <w:t xml:space="preserve">ffers, all correspondence and documents related to the tender exchanged by the tenderer and the </w:t>
      </w:r>
      <w:r w:rsidR="00C330E1">
        <w:rPr>
          <w:sz w:val="22"/>
          <w:szCs w:val="22"/>
          <w:lang w:val="en-GB"/>
        </w:rPr>
        <w:t>c</w:t>
      </w:r>
      <w:r w:rsidRPr="002B370E">
        <w:rPr>
          <w:sz w:val="22"/>
          <w:szCs w:val="22"/>
          <w:lang w:val="en-GB"/>
        </w:rPr>
        <w:t xml:space="preserve">ontracting </w:t>
      </w:r>
      <w:r w:rsidR="00C330E1">
        <w:rPr>
          <w:sz w:val="22"/>
          <w:szCs w:val="22"/>
          <w:lang w:val="en-GB"/>
        </w:rPr>
        <w:t>a</w:t>
      </w:r>
      <w:r w:rsidRPr="002B370E">
        <w:rPr>
          <w:sz w:val="22"/>
          <w:szCs w:val="22"/>
          <w:lang w:val="en-GB"/>
        </w:rPr>
        <w:t>uthority must be written in English.</w:t>
      </w:r>
    </w:p>
    <w:p w:rsidR="003436FE" w:rsidRPr="002B370E" w:rsidRDefault="003436FE" w:rsidP="003436FE">
      <w:pPr>
        <w:pStyle w:val="2"/>
        <w:keepNext w:val="0"/>
        <w:widowControl w:val="0"/>
        <w:tabs>
          <w:tab w:val="clear" w:pos="426"/>
        </w:tabs>
        <w:spacing w:before="120" w:after="120"/>
        <w:jc w:val="both"/>
        <w:rPr>
          <w:sz w:val="22"/>
          <w:szCs w:val="22"/>
          <w:lang w:val="en-GB"/>
        </w:rPr>
      </w:pPr>
      <w:r w:rsidRPr="002B370E">
        <w:rPr>
          <w:sz w:val="22"/>
          <w:szCs w:val="22"/>
          <w:lang w:val="en-GB"/>
        </w:rPr>
        <w:t>Supporting documents and printed literature furnished by the tenderer may be in another language, provided they are accompanied by a translation into the language of the procedure. For the purposes of interpret</w:t>
      </w:r>
      <w:r>
        <w:rPr>
          <w:sz w:val="22"/>
          <w:szCs w:val="22"/>
          <w:lang w:val="en-GB"/>
        </w:rPr>
        <w:t>ing</w:t>
      </w:r>
      <w:r w:rsidRPr="002B370E">
        <w:rPr>
          <w:sz w:val="22"/>
          <w:szCs w:val="22"/>
          <w:lang w:val="en-GB"/>
        </w:rPr>
        <w:t xml:space="preserve"> the tender, the language of the procedure </w:t>
      </w:r>
      <w:r>
        <w:rPr>
          <w:sz w:val="22"/>
          <w:szCs w:val="22"/>
          <w:lang w:val="en-GB"/>
        </w:rPr>
        <w:t>has precedence</w:t>
      </w:r>
      <w:r w:rsidRPr="002B370E">
        <w:rPr>
          <w:sz w:val="22"/>
          <w:szCs w:val="22"/>
          <w:lang w:val="en-GB"/>
        </w:rPr>
        <w:t xml:space="preserve">. </w:t>
      </w:r>
    </w:p>
    <w:p w:rsidR="003436FE" w:rsidRPr="002B370E" w:rsidRDefault="003436FE" w:rsidP="003436FE">
      <w:pPr>
        <w:widowControl w:val="0"/>
        <w:spacing w:before="120" w:after="120"/>
        <w:jc w:val="both"/>
        <w:rPr>
          <w:sz w:val="22"/>
          <w:szCs w:val="22"/>
        </w:rPr>
      </w:pPr>
      <w:r w:rsidRPr="002B370E">
        <w:rPr>
          <w:sz w:val="22"/>
          <w:szCs w:val="22"/>
        </w:rPr>
        <w:t xml:space="preserve">The tender must </w:t>
      </w:r>
      <w:r w:rsidR="002F1241">
        <w:rPr>
          <w:sz w:val="22"/>
          <w:szCs w:val="22"/>
        </w:rPr>
        <w:t>include</w:t>
      </w:r>
      <w:r w:rsidRPr="002B370E">
        <w:rPr>
          <w:sz w:val="22"/>
          <w:szCs w:val="22"/>
        </w:rPr>
        <w:t xml:space="preserve"> a </w:t>
      </w:r>
      <w:r w:rsidR="0021784A">
        <w:rPr>
          <w:sz w:val="22"/>
          <w:szCs w:val="22"/>
        </w:rPr>
        <w:t>t</w:t>
      </w:r>
      <w:r w:rsidRPr="002B370E">
        <w:rPr>
          <w:sz w:val="22"/>
          <w:szCs w:val="22"/>
        </w:rPr>
        <w:t xml:space="preserve">echnical offer and a </w:t>
      </w:r>
      <w:r w:rsidR="0021784A">
        <w:rPr>
          <w:sz w:val="22"/>
          <w:szCs w:val="22"/>
        </w:rPr>
        <w:t>f</w:t>
      </w:r>
      <w:r w:rsidRPr="002B370E">
        <w:rPr>
          <w:sz w:val="22"/>
          <w:szCs w:val="22"/>
        </w:rPr>
        <w:t>inancial offer</w:t>
      </w:r>
      <w:r>
        <w:rPr>
          <w:sz w:val="22"/>
          <w:szCs w:val="22"/>
        </w:rPr>
        <w:t>,</w:t>
      </w:r>
      <w:r w:rsidRPr="002B370E">
        <w:rPr>
          <w:sz w:val="22"/>
          <w:szCs w:val="22"/>
        </w:rPr>
        <w:t xml:space="preserve"> </w:t>
      </w:r>
      <w:r>
        <w:rPr>
          <w:sz w:val="22"/>
          <w:szCs w:val="22"/>
        </w:rPr>
        <w:t>which</w:t>
      </w:r>
      <w:r w:rsidRPr="002B370E">
        <w:rPr>
          <w:sz w:val="22"/>
          <w:szCs w:val="22"/>
        </w:rPr>
        <w:t xml:space="preserve"> must be submitted in separate envelopes (see clause </w:t>
      </w:r>
      <w:r w:rsidR="00381907">
        <w:fldChar w:fldCharType="begin"/>
      </w:r>
      <w:r w:rsidR="00381907">
        <w:instrText xml:space="preserve"> REF _Ref499982672 \r \h  \* MERGEFORMAT </w:instrText>
      </w:r>
      <w:r w:rsidR="00381907">
        <w:fldChar w:fldCharType="separate"/>
      </w:r>
      <w:r w:rsidR="00DF07CA">
        <w:t>8</w:t>
      </w:r>
      <w:r w:rsidR="00381907">
        <w:fldChar w:fldCharType="end"/>
      </w:r>
      <w:r w:rsidRPr="002B370E">
        <w:rPr>
          <w:sz w:val="22"/>
          <w:szCs w:val="22"/>
        </w:rPr>
        <w:t xml:space="preserve">). Each </w:t>
      </w:r>
      <w:r w:rsidR="0021784A">
        <w:rPr>
          <w:sz w:val="22"/>
          <w:szCs w:val="22"/>
        </w:rPr>
        <w:t>t</w:t>
      </w:r>
      <w:r w:rsidRPr="002B370E">
        <w:rPr>
          <w:sz w:val="22"/>
          <w:szCs w:val="22"/>
        </w:rPr>
        <w:t xml:space="preserve">echnical offer and </w:t>
      </w:r>
      <w:r w:rsidR="0021784A">
        <w:rPr>
          <w:sz w:val="22"/>
          <w:szCs w:val="22"/>
        </w:rPr>
        <w:t>f</w:t>
      </w:r>
      <w:r w:rsidRPr="002B370E">
        <w:rPr>
          <w:sz w:val="22"/>
          <w:szCs w:val="22"/>
        </w:rPr>
        <w:t xml:space="preserve">inancial offer must contain one original, clearly marked </w:t>
      </w:r>
      <w:r>
        <w:rPr>
          <w:b/>
          <w:sz w:val="22"/>
          <w:szCs w:val="22"/>
        </w:rPr>
        <w:t>‘</w:t>
      </w:r>
      <w:r w:rsidRPr="002B370E">
        <w:rPr>
          <w:b/>
          <w:sz w:val="22"/>
          <w:szCs w:val="22"/>
        </w:rPr>
        <w:t>Original</w:t>
      </w:r>
      <w:r>
        <w:rPr>
          <w:b/>
          <w:sz w:val="22"/>
          <w:szCs w:val="22"/>
        </w:rPr>
        <w:t>’</w:t>
      </w:r>
      <w:r w:rsidR="002222CC">
        <w:rPr>
          <w:sz w:val="22"/>
          <w:szCs w:val="22"/>
        </w:rPr>
        <w:t xml:space="preserve">, and 1 </w:t>
      </w:r>
      <w:r w:rsidR="002222CC">
        <w:rPr>
          <w:sz w:val="22"/>
          <w:szCs w:val="22"/>
          <w:lang w:val="bg-BG"/>
        </w:rPr>
        <w:t>(</w:t>
      </w:r>
      <w:r w:rsidR="002222CC">
        <w:rPr>
          <w:sz w:val="22"/>
          <w:szCs w:val="22"/>
          <w:lang w:val="en-US"/>
        </w:rPr>
        <w:t>one</w:t>
      </w:r>
      <w:r w:rsidR="002222CC">
        <w:rPr>
          <w:sz w:val="22"/>
          <w:szCs w:val="22"/>
          <w:lang w:val="bg-BG"/>
        </w:rPr>
        <w:t>)</w:t>
      </w:r>
      <w:r w:rsidR="002222CC">
        <w:rPr>
          <w:sz w:val="22"/>
          <w:szCs w:val="22"/>
          <w:lang w:val="en-US"/>
        </w:rPr>
        <w:t xml:space="preserve"> </w:t>
      </w:r>
      <w:r w:rsidR="002222CC" w:rsidRPr="002B370E">
        <w:rPr>
          <w:sz w:val="22"/>
          <w:szCs w:val="22"/>
        </w:rPr>
        <w:t>cop</w:t>
      </w:r>
      <w:r w:rsidR="002222CC">
        <w:rPr>
          <w:sz w:val="22"/>
          <w:szCs w:val="22"/>
        </w:rPr>
        <w:t>y</w:t>
      </w:r>
      <w:r w:rsidR="002222CC" w:rsidRPr="002B370E">
        <w:rPr>
          <w:sz w:val="22"/>
          <w:szCs w:val="22"/>
        </w:rPr>
        <w:t xml:space="preserve">, </w:t>
      </w:r>
      <w:r w:rsidR="002222CC">
        <w:rPr>
          <w:sz w:val="22"/>
          <w:szCs w:val="22"/>
        </w:rPr>
        <w:t>clearly</w:t>
      </w:r>
      <w:r w:rsidR="002222CC" w:rsidRPr="002B370E">
        <w:rPr>
          <w:sz w:val="22"/>
          <w:szCs w:val="22"/>
        </w:rPr>
        <w:t xml:space="preserve"> marked </w:t>
      </w:r>
      <w:r w:rsidR="002222CC">
        <w:rPr>
          <w:sz w:val="22"/>
          <w:szCs w:val="22"/>
        </w:rPr>
        <w:t>‘</w:t>
      </w:r>
      <w:r w:rsidR="002222CC" w:rsidRPr="002B370E">
        <w:rPr>
          <w:b/>
          <w:sz w:val="22"/>
          <w:szCs w:val="22"/>
        </w:rPr>
        <w:t>Copy</w:t>
      </w:r>
      <w:r w:rsidR="002222CC">
        <w:rPr>
          <w:b/>
          <w:sz w:val="22"/>
          <w:szCs w:val="22"/>
        </w:rPr>
        <w:t>’</w:t>
      </w:r>
      <w:r w:rsidR="002222CC" w:rsidRPr="002B370E">
        <w:rPr>
          <w:sz w:val="22"/>
          <w:szCs w:val="22"/>
        </w:rPr>
        <w:t>.</w:t>
      </w:r>
      <w:r w:rsidRPr="002B370E">
        <w:rPr>
          <w:sz w:val="22"/>
          <w:szCs w:val="22"/>
        </w:rPr>
        <w:t xml:space="preserve"> Failure to </w:t>
      </w:r>
      <w:r>
        <w:rPr>
          <w:sz w:val="22"/>
          <w:szCs w:val="22"/>
        </w:rPr>
        <w:t>fulfil</w:t>
      </w:r>
      <w:r w:rsidRPr="002B370E">
        <w:rPr>
          <w:sz w:val="22"/>
          <w:szCs w:val="22"/>
        </w:rPr>
        <w:t xml:space="preserve"> the requirements in clauses 4.1, 4.2 and </w:t>
      </w:r>
      <w:r w:rsidR="00381907">
        <w:fldChar w:fldCharType="begin"/>
      </w:r>
      <w:r w:rsidR="00381907">
        <w:instrText xml:space="preserve"> REF _Ref499982672 \r \h  \* MERGEFORMAT </w:instrText>
      </w:r>
      <w:r w:rsidR="00381907">
        <w:fldChar w:fldCharType="separate"/>
      </w:r>
      <w:r w:rsidR="00DF07CA">
        <w:t>8</w:t>
      </w:r>
      <w:r w:rsidR="00381907">
        <w:fldChar w:fldCharType="end"/>
      </w:r>
      <w:r w:rsidRPr="002B370E">
        <w:rPr>
          <w:sz w:val="22"/>
          <w:szCs w:val="22"/>
        </w:rPr>
        <w:t xml:space="preserve"> will constitute </w:t>
      </w:r>
      <w:r w:rsidR="004E248D">
        <w:rPr>
          <w:sz w:val="22"/>
          <w:szCs w:val="22"/>
        </w:rPr>
        <w:t>an irregularity</w:t>
      </w:r>
      <w:r w:rsidR="004E248D" w:rsidRPr="002B370E">
        <w:rPr>
          <w:sz w:val="22"/>
          <w:szCs w:val="22"/>
        </w:rPr>
        <w:t xml:space="preserve"> </w:t>
      </w:r>
      <w:r w:rsidRPr="002B370E">
        <w:rPr>
          <w:sz w:val="22"/>
          <w:szCs w:val="22"/>
        </w:rPr>
        <w:t>and may result in rejection of the tender.</w:t>
      </w:r>
    </w:p>
    <w:p w:rsidR="003436FE" w:rsidRPr="002B370E" w:rsidRDefault="003436FE" w:rsidP="00010683">
      <w:pPr>
        <w:widowControl w:val="0"/>
        <w:spacing w:before="120" w:after="120"/>
        <w:ind w:left="567" w:hanging="567"/>
        <w:jc w:val="both"/>
        <w:rPr>
          <w:b/>
          <w:sz w:val="22"/>
          <w:szCs w:val="22"/>
        </w:rPr>
      </w:pPr>
      <w:r w:rsidRPr="002B370E">
        <w:rPr>
          <w:b/>
          <w:sz w:val="22"/>
          <w:szCs w:val="22"/>
        </w:rPr>
        <w:t>4.1</w:t>
      </w:r>
      <w:r w:rsidR="00010683">
        <w:rPr>
          <w:b/>
          <w:sz w:val="22"/>
          <w:szCs w:val="22"/>
        </w:rPr>
        <w:t>.</w:t>
      </w:r>
      <w:r w:rsidRPr="002B370E">
        <w:rPr>
          <w:b/>
          <w:sz w:val="22"/>
          <w:szCs w:val="22"/>
        </w:rPr>
        <w:tab/>
        <w:t>Technical offer</w:t>
      </w:r>
    </w:p>
    <w:p w:rsidR="003436FE" w:rsidRPr="002B370E" w:rsidRDefault="003436FE" w:rsidP="003436FE">
      <w:pPr>
        <w:widowControl w:val="0"/>
        <w:spacing w:before="120" w:after="120"/>
        <w:jc w:val="both"/>
        <w:rPr>
          <w:sz w:val="22"/>
          <w:szCs w:val="22"/>
        </w:rPr>
      </w:pPr>
      <w:r w:rsidRPr="002B370E">
        <w:rPr>
          <w:sz w:val="22"/>
          <w:szCs w:val="22"/>
        </w:rPr>
        <w:t xml:space="preserve">The </w:t>
      </w:r>
      <w:r w:rsidR="0021784A">
        <w:rPr>
          <w:sz w:val="22"/>
          <w:szCs w:val="22"/>
        </w:rPr>
        <w:t>t</w:t>
      </w:r>
      <w:r w:rsidRPr="002B370E">
        <w:rPr>
          <w:sz w:val="22"/>
          <w:szCs w:val="22"/>
        </w:rPr>
        <w:t>echnical offer must include the following documents:</w:t>
      </w:r>
    </w:p>
    <w:p w:rsidR="003436FE" w:rsidRPr="002B370E" w:rsidRDefault="003436FE" w:rsidP="003436FE">
      <w:pPr>
        <w:widowControl w:val="0"/>
        <w:numPr>
          <w:ilvl w:val="0"/>
          <w:numId w:val="20"/>
        </w:numPr>
        <w:tabs>
          <w:tab w:val="num" w:pos="567"/>
        </w:tabs>
        <w:spacing w:before="120" w:after="120"/>
        <w:ind w:left="567" w:hanging="567"/>
        <w:jc w:val="both"/>
        <w:rPr>
          <w:sz w:val="22"/>
          <w:szCs w:val="22"/>
        </w:rPr>
      </w:pPr>
      <w:r w:rsidRPr="002B370E">
        <w:rPr>
          <w:b/>
          <w:sz w:val="22"/>
          <w:szCs w:val="22"/>
        </w:rPr>
        <w:t>Tender submission form</w:t>
      </w:r>
      <w:r w:rsidRPr="002B370E">
        <w:rPr>
          <w:sz w:val="22"/>
          <w:szCs w:val="22"/>
        </w:rPr>
        <w:t xml:space="preserve"> (see Part D of this tender dossier) including:</w:t>
      </w:r>
    </w:p>
    <w:p w:rsidR="003436FE" w:rsidRPr="009D164C" w:rsidRDefault="003436FE" w:rsidP="003436FE">
      <w:pPr>
        <w:numPr>
          <w:ilvl w:val="0"/>
          <w:numId w:val="27"/>
        </w:numPr>
        <w:tabs>
          <w:tab w:val="clear" w:pos="360"/>
          <w:tab w:val="num" w:pos="927"/>
        </w:tabs>
        <w:spacing w:before="120" w:after="120"/>
        <w:ind w:left="927"/>
        <w:jc w:val="both"/>
        <w:rPr>
          <w:sz w:val="22"/>
          <w:szCs w:val="22"/>
        </w:rPr>
      </w:pPr>
      <w:r w:rsidRPr="004E248D">
        <w:rPr>
          <w:sz w:val="22"/>
          <w:szCs w:val="22"/>
        </w:rPr>
        <w:lastRenderedPageBreak/>
        <w:t>A signed</w:t>
      </w:r>
      <w:r w:rsidRPr="00157CF6">
        <w:rPr>
          <w:b/>
          <w:sz w:val="22"/>
          <w:szCs w:val="22"/>
        </w:rPr>
        <w:t xml:space="preserve"> declaration</w:t>
      </w:r>
      <w:r w:rsidRPr="00157CF6">
        <w:rPr>
          <w:sz w:val="22"/>
          <w:szCs w:val="22"/>
        </w:rPr>
        <w:t xml:space="preserve"> </w:t>
      </w:r>
      <w:r w:rsidR="001B1598">
        <w:rPr>
          <w:sz w:val="22"/>
          <w:szCs w:val="22"/>
        </w:rPr>
        <w:t xml:space="preserve">together with a signed </w:t>
      </w:r>
      <w:r w:rsidR="000D135C">
        <w:rPr>
          <w:sz w:val="22"/>
          <w:szCs w:val="22"/>
        </w:rPr>
        <w:t>"</w:t>
      </w:r>
      <w:r w:rsidR="001B1598" w:rsidRPr="00FC3DFA">
        <w:rPr>
          <w:sz w:val="22"/>
          <w:szCs w:val="22"/>
        </w:rPr>
        <w:t>Declaration o</w:t>
      </w:r>
      <w:r w:rsidR="000D135C">
        <w:rPr>
          <w:sz w:val="22"/>
          <w:szCs w:val="22"/>
        </w:rPr>
        <w:t>n</w:t>
      </w:r>
      <w:r w:rsidR="001B1598" w:rsidRPr="00FC3DFA">
        <w:rPr>
          <w:sz w:val="22"/>
          <w:szCs w:val="22"/>
        </w:rPr>
        <w:t xml:space="preserve"> honour on exclusion criteria and selection criteria</w:t>
      </w:r>
      <w:r w:rsidR="000D135C">
        <w:rPr>
          <w:sz w:val="22"/>
          <w:szCs w:val="22"/>
        </w:rPr>
        <w:t>"</w:t>
      </w:r>
      <w:r w:rsidR="000D135C">
        <w:rPr>
          <w:rStyle w:val="af2"/>
          <w:sz w:val="22"/>
          <w:szCs w:val="22"/>
        </w:rPr>
        <w:footnoteReference w:id="1"/>
      </w:r>
      <w:r w:rsidR="001B1598">
        <w:rPr>
          <w:sz w:val="22"/>
          <w:szCs w:val="22"/>
        </w:rPr>
        <w:t xml:space="preserve"> </w:t>
      </w:r>
      <w:r w:rsidRPr="00157CF6">
        <w:rPr>
          <w:sz w:val="22"/>
          <w:szCs w:val="22"/>
        </w:rPr>
        <w:t>from each legal entity identified in the tender submission form, using the format attached to the tender submission form</w:t>
      </w:r>
      <w:r w:rsidRPr="00D26233">
        <w:rPr>
          <w:sz w:val="22"/>
          <w:szCs w:val="22"/>
        </w:rPr>
        <w:t>.</w:t>
      </w:r>
    </w:p>
    <w:p w:rsidR="003436FE" w:rsidRPr="001B1598" w:rsidRDefault="003436FE" w:rsidP="003436FE">
      <w:pPr>
        <w:numPr>
          <w:ilvl w:val="0"/>
          <w:numId w:val="27"/>
        </w:numPr>
        <w:tabs>
          <w:tab w:val="clear" w:pos="360"/>
          <w:tab w:val="num" w:pos="927"/>
        </w:tabs>
        <w:spacing w:before="120" w:after="120"/>
        <w:ind w:left="927"/>
        <w:jc w:val="both"/>
        <w:rPr>
          <w:sz w:val="22"/>
          <w:szCs w:val="22"/>
        </w:rPr>
      </w:pPr>
      <w:r w:rsidRPr="001B1598">
        <w:rPr>
          <w:sz w:val="22"/>
          <w:szCs w:val="22"/>
        </w:rPr>
        <w:t>A completed</w:t>
      </w:r>
      <w:r w:rsidRPr="001B1598">
        <w:rPr>
          <w:b/>
          <w:sz w:val="22"/>
          <w:szCs w:val="22"/>
        </w:rPr>
        <w:t xml:space="preserve"> </w:t>
      </w:r>
      <w:r w:rsidR="0021784A">
        <w:rPr>
          <w:b/>
          <w:sz w:val="22"/>
          <w:szCs w:val="22"/>
        </w:rPr>
        <w:t>f</w:t>
      </w:r>
      <w:r w:rsidRPr="001B1598">
        <w:rPr>
          <w:b/>
          <w:sz w:val="22"/>
          <w:szCs w:val="22"/>
        </w:rPr>
        <w:t xml:space="preserve">inancial </w:t>
      </w:r>
      <w:r w:rsidR="0021784A">
        <w:rPr>
          <w:b/>
          <w:sz w:val="22"/>
          <w:szCs w:val="22"/>
        </w:rPr>
        <w:t>i</w:t>
      </w:r>
      <w:r w:rsidRPr="001B1598">
        <w:rPr>
          <w:b/>
          <w:sz w:val="22"/>
          <w:szCs w:val="22"/>
        </w:rPr>
        <w:t>dentification form</w:t>
      </w:r>
      <w:r w:rsidRPr="001B1598">
        <w:rPr>
          <w:sz w:val="22"/>
          <w:szCs w:val="22"/>
        </w:rPr>
        <w:t xml:space="preserve"> (see Annex VI to the draft contract) to indicate the bank account into which payments should be made if the tender is successful. (If the tenderer has already signed another contract with the European Commission, it may provide instead either its financial identification form number or a copy of the financial identification form provided on that occasion, unless it has changed in the meantime).</w:t>
      </w:r>
    </w:p>
    <w:p w:rsidR="003436FE" w:rsidRPr="00B806A1" w:rsidRDefault="003436FE" w:rsidP="003436FE">
      <w:pPr>
        <w:numPr>
          <w:ilvl w:val="0"/>
          <w:numId w:val="27"/>
        </w:numPr>
        <w:tabs>
          <w:tab w:val="clear" w:pos="360"/>
          <w:tab w:val="num" w:pos="927"/>
        </w:tabs>
        <w:spacing w:before="120" w:after="120"/>
        <w:ind w:left="927"/>
        <w:jc w:val="both"/>
        <w:rPr>
          <w:sz w:val="22"/>
          <w:szCs w:val="22"/>
        </w:rPr>
      </w:pPr>
      <w:r w:rsidRPr="001B1598">
        <w:rPr>
          <w:sz w:val="22"/>
          <w:szCs w:val="22"/>
        </w:rPr>
        <w:t xml:space="preserve">The </w:t>
      </w:r>
      <w:r w:rsidRPr="00B806A1">
        <w:rPr>
          <w:b/>
          <w:sz w:val="22"/>
          <w:szCs w:val="22"/>
        </w:rPr>
        <w:t>legal entity file</w:t>
      </w:r>
      <w:r w:rsidRPr="00B806A1">
        <w:rPr>
          <w:sz w:val="22"/>
          <w:szCs w:val="22"/>
        </w:rPr>
        <w:t xml:space="preserve"> and supporting documents (if the tenderer has already signed another contract with the European Commission, it may provide instead either its legal entity number or a copy of the legal entity file provided on that occasion, unless it has changed its legal status in the meantime).</w:t>
      </w:r>
    </w:p>
    <w:p w:rsidR="003436FE" w:rsidRPr="00BF0BD3" w:rsidRDefault="003436FE" w:rsidP="003436FE">
      <w:pPr>
        <w:numPr>
          <w:ilvl w:val="0"/>
          <w:numId w:val="27"/>
        </w:numPr>
        <w:tabs>
          <w:tab w:val="clear" w:pos="360"/>
          <w:tab w:val="num" w:pos="927"/>
        </w:tabs>
        <w:spacing w:before="120" w:after="120"/>
        <w:ind w:left="927"/>
        <w:jc w:val="both"/>
        <w:rPr>
          <w:sz w:val="22"/>
          <w:szCs w:val="22"/>
        </w:rPr>
      </w:pPr>
      <w:r w:rsidRPr="00BF0BD3">
        <w:rPr>
          <w:sz w:val="22"/>
          <w:szCs w:val="22"/>
        </w:rPr>
        <w:t xml:space="preserve">Duly authorised signature: an official document (statutes, power of attorney, notary statement, etc.) proving that the person who signs on behalf of the company/joint venture/consortium is duly authorised to do so. </w:t>
      </w:r>
    </w:p>
    <w:p w:rsidR="003436FE" w:rsidRPr="002B370E" w:rsidRDefault="003436FE" w:rsidP="003436FE">
      <w:pPr>
        <w:numPr>
          <w:ilvl w:val="0"/>
          <w:numId w:val="20"/>
        </w:numPr>
        <w:tabs>
          <w:tab w:val="num" w:pos="567"/>
        </w:tabs>
        <w:spacing w:before="120" w:after="120"/>
        <w:ind w:left="567" w:hanging="567"/>
        <w:jc w:val="both"/>
        <w:rPr>
          <w:sz w:val="22"/>
          <w:szCs w:val="22"/>
        </w:rPr>
      </w:pPr>
      <w:r w:rsidRPr="002B370E">
        <w:rPr>
          <w:b/>
          <w:sz w:val="22"/>
          <w:szCs w:val="22"/>
        </w:rPr>
        <w:t>Organisation and methodology</w:t>
      </w:r>
      <w:r w:rsidRPr="002B370E">
        <w:rPr>
          <w:sz w:val="22"/>
          <w:szCs w:val="22"/>
        </w:rPr>
        <w:t xml:space="preserve"> (will become Annex III </w:t>
      </w:r>
      <w:r>
        <w:rPr>
          <w:sz w:val="22"/>
          <w:szCs w:val="22"/>
        </w:rPr>
        <w:t>t</w:t>
      </w:r>
      <w:r w:rsidRPr="002B370E">
        <w:rPr>
          <w:sz w:val="22"/>
          <w:szCs w:val="22"/>
        </w:rPr>
        <w:t xml:space="preserve">o the contract), to be drawn up by the tenderer using the format in Annex III </w:t>
      </w:r>
      <w:r>
        <w:rPr>
          <w:sz w:val="22"/>
          <w:szCs w:val="22"/>
        </w:rPr>
        <w:t>t</w:t>
      </w:r>
      <w:r w:rsidRPr="002B370E">
        <w:rPr>
          <w:sz w:val="22"/>
          <w:szCs w:val="22"/>
        </w:rPr>
        <w:t>o the draft contract.</w:t>
      </w:r>
    </w:p>
    <w:p w:rsidR="002222CC" w:rsidRDefault="002222CC" w:rsidP="002222CC">
      <w:pPr>
        <w:numPr>
          <w:ilvl w:val="0"/>
          <w:numId w:val="20"/>
        </w:numPr>
        <w:tabs>
          <w:tab w:val="clear" w:pos="1980"/>
          <w:tab w:val="num" w:pos="630"/>
        </w:tabs>
        <w:spacing w:before="120" w:after="120"/>
        <w:ind w:hanging="1980"/>
        <w:jc w:val="both"/>
        <w:rPr>
          <w:sz w:val="22"/>
          <w:szCs w:val="22"/>
        </w:rPr>
      </w:pPr>
      <w:r w:rsidRPr="00B86309">
        <w:rPr>
          <w:b/>
          <w:sz w:val="22"/>
          <w:szCs w:val="22"/>
        </w:rPr>
        <w:t>Key experts</w:t>
      </w:r>
      <w:r w:rsidRPr="00B86309">
        <w:rPr>
          <w:sz w:val="22"/>
          <w:szCs w:val="22"/>
        </w:rPr>
        <w:t xml:space="preserve"> </w:t>
      </w:r>
      <w:r>
        <w:rPr>
          <w:sz w:val="22"/>
          <w:szCs w:val="22"/>
        </w:rPr>
        <w:t xml:space="preserve"> </w:t>
      </w:r>
      <w:r w:rsidRPr="00B86309">
        <w:rPr>
          <w:sz w:val="22"/>
          <w:szCs w:val="22"/>
        </w:rPr>
        <w:t>are not required for this tender</w:t>
      </w:r>
      <w:r w:rsidRPr="00C53A7B">
        <w:rPr>
          <w:sz w:val="22"/>
          <w:szCs w:val="22"/>
        </w:rPr>
        <w:t xml:space="preserve"> </w:t>
      </w:r>
    </w:p>
    <w:p w:rsidR="00396D4A" w:rsidRPr="002B370E" w:rsidRDefault="00396D4A" w:rsidP="00632671">
      <w:pPr>
        <w:pStyle w:val="a5"/>
        <w:spacing w:before="120"/>
        <w:rPr>
          <w:sz w:val="22"/>
          <w:szCs w:val="22"/>
        </w:rPr>
      </w:pPr>
      <w:r w:rsidRPr="00C53A7B">
        <w:rPr>
          <w:sz w:val="22"/>
          <w:szCs w:val="22"/>
        </w:rPr>
        <w:t>(4)</w:t>
      </w:r>
      <w:r w:rsidRPr="00C53A7B">
        <w:rPr>
          <w:sz w:val="22"/>
          <w:szCs w:val="22"/>
        </w:rPr>
        <w:tab/>
        <w:t xml:space="preserve">Non key experts may also be instrumental to achieve the contract objectives. However, they are not subject to evaluation by the evaluation </w:t>
      </w:r>
      <w:r w:rsidR="00543D27">
        <w:rPr>
          <w:sz w:val="22"/>
          <w:szCs w:val="22"/>
        </w:rPr>
        <w:t>c</w:t>
      </w:r>
      <w:r w:rsidRPr="00C53A7B">
        <w:rPr>
          <w:sz w:val="22"/>
          <w:szCs w:val="22"/>
        </w:rPr>
        <w:t>ommittee. Their positions and responsibilities may be defined in Section 6.1.</w:t>
      </w:r>
      <w:r w:rsidR="00804556">
        <w:rPr>
          <w:sz w:val="22"/>
          <w:szCs w:val="22"/>
        </w:rPr>
        <w:t>2</w:t>
      </w:r>
      <w:r w:rsidRPr="00C53A7B">
        <w:rPr>
          <w:sz w:val="22"/>
          <w:szCs w:val="22"/>
        </w:rPr>
        <w:t xml:space="preserve"> of the </w:t>
      </w:r>
      <w:r w:rsidR="00543D27">
        <w:rPr>
          <w:sz w:val="22"/>
          <w:szCs w:val="22"/>
        </w:rPr>
        <w:t>t</w:t>
      </w:r>
      <w:r w:rsidRPr="00C53A7B">
        <w:rPr>
          <w:sz w:val="22"/>
          <w:szCs w:val="22"/>
        </w:rPr>
        <w:t xml:space="preserve">erms of </w:t>
      </w:r>
      <w:r w:rsidR="00543D27">
        <w:rPr>
          <w:sz w:val="22"/>
          <w:szCs w:val="22"/>
        </w:rPr>
        <w:t>r</w:t>
      </w:r>
      <w:r w:rsidRPr="00C53A7B">
        <w:rPr>
          <w:sz w:val="22"/>
          <w:szCs w:val="22"/>
        </w:rPr>
        <w:t>eference in Annex II to the draft contract.</w:t>
      </w:r>
    </w:p>
    <w:p w:rsidR="003436FE" w:rsidRPr="002B370E" w:rsidRDefault="00010683" w:rsidP="003436FE">
      <w:pPr>
        <w:pStyle w:val="a5"/>
        <w:tabs>
          <w:tab w:val="clear" w:pos="567"/>
        </w:tabs>
        <w:spacing w:before="120"/>
        <w:rPr>
          <w:sz w:val="22"/>
          <w:szCs w:val="22"/>
        </w:rPr>
      </w:pPr>
      <w:r>
        <w:rPr>
          <w:sz w:val="22"/>
          <w:szCs w:val="22"/>
        </w:rPr>
        <w:t>(5)</w:t>
      </w:r>
      <w:r w:rsidR="003436FE" w:rsidRPr="002B370E">
        <w:rPr>
          <w:sz w:val="22"/>
          <w:szCs w:val="22"/>
        </w:rPr>
        <w:tab/>
        <w:t xml:space="preserve">Documentary proof or statements required under the law of the country in which the company (or each of the companies </w:t>
      </w:r>
      <w:r w:rsidR="003436FE">
        <w:rPr>
          <w:sz w:val="22"/>
          <w:szCs w:val="22"/>
        </w:rPr>
        <w:t>for</w:t>
      </w:r>
      <w:r w:rsidR="003436FE" w:rsidRPr="002B370E">
        <w:rPr>
          <w:sz w:val="22"/>
          <w:szCs w:val="22"/>
        </w:rPr>
        <w:t xml:space="preserve"> consorti</w:t>
      </w:r>
      <w:r w:rsidR="003436FE">
        <w:rPr>
          <w:sz w:val="22"/>
          <w:szCs w:val="22"/>
        </w:rPr>
        <w:t>a</w:t>
      </w:r>
      <w:r w:rsidR="003436FE" w:rsidRPr="002B370E">
        <w:rPr>
          <w:sz w:val="22"/>
          <w:szCs w:val="22"/>
        </w:rPr>
        <w:t xml:space="preserve">) is </w:t>
      </w:r>
      <w:r w:rsidR="00157CF6">
        <w:rPr>
          <w:sz w:val="22"/>
          <w:szCs w:val="22"/>
        </w:rPr>
        <w:t>effectively</w:t>
      </w:r>
      <w:r w:rsidR="00157CF6" w:rsidRPr="002B370E">
        <w:rPr>
          <w:sz w:val="22"/>
          <w:szCs w:val="22"/>
        </w:rPr>
        <w:t xml:space="preserve"> </w:t>
      </w:r>
      <w:r w:rsidR="003436FE" w:rsidRPr="002B370E">
        <w:rPr>
          <w:sz w:val="22"/>
          <w:szCs w:val="22"/>
        </w:rPr>
        <w:t xml:space="preserve">established, to show that it </w:t>
      </w:r>
      <w:r w:rsidR="003436FE">
        <w:rPr>
          <w:sz w:val="22"/>
          <w:szCs w:val="22"/>
        </w:rPr>
        <w:t>is</w:t>
      </w:r>
      <w:r w:rsidR="003436FE" w:rsidRPr="002B370E">
        <w:rPr>
          <w:sz w:val="22"/>
          <w:szCs w:val="22"/>
        </w:rPr>
        <w:t xml:space="preserve"> not in any of the exclusion situations listed in </w:t>
      </w:r>
      <w:r w:rsidR="00543D27">
        <w:rPr>
          <w:sz w:val="22"/>
          <w:szCs w:val="22"/>
        </w:rPr>
        <w:t>S</w:t>
      </w:r>
      <w:r w:rsidR="003436FE" w:rsidRPr="002B370E">
        <w:rPr>
          <w:sz w:val="22"/>
          <w:szCs w:val="22"/>
        </w:rPr>
        <w:t>ection 2.</w:t>
      </w:r>
      <w:r w:rsidR="00C330E1">
        <w:rPr>
          <w:sz w:val="22"/>
          <w:szCs w:val="22"/>
        </w:rPr>
        <w:t>6</w:t>
      </w:r>
      <w:r w:rsidR="003436FE" w:rsidRPr="002B370E">
        <w:rPr>
          <w:sz w:val="22"/>
          <w:szCs w:val="22"/>
        </w:rPr>
        <w:t>.</w:t>
      </w:r>
      <w:r w:rsidR="00C330E1">
        <w:rPr>
          <w:sz w:val="22"/>
          <w:szCs w:val="22"/>
        </w:rPr>
        <w:t>10.1</w:t>
      </w:r>
      <w:r w:rsidR="003436FE" w:rsidRPr="002B370E">
        <w:rPr>
          <w:sz w:val="22"/>
          <w:szCs w:val="22"/>
        </w:rPr>
        <w:t xml:space="preserve"> of the </w:t>
      </w:r>
      <w:r w:rsidR="00C330E1">
        <w:rPr>
          <w:sz w:val="22"/>
          <w:szCs w:val="22"/>
        </w:rPr>
        <w:t>p</w:t>
      </w:r>
      <w:r w:rsidR="003436FE" w:rsidRPr="002B370E">
        <w:rPr>
          <w:sz w:val="22"/>
          <w:szCs w:val="22"/>
        </w:rPr>
        <w:t xml:space="preserve">ractical </w:t>
      </w:r>
      <w:r w:rsidR="00C330E1">
        <w:rPr>
          <w:sz w:val="22"/>
          <w:szCs w:val="22"/>
        </w:rPr>
        <w:t>g</w:t>
      </w:r>
      <w:r w:rsidR="003436FE" w:rsidRPr="002B370E">
        <w:rPr>
          <w:sz w:val="22"/>
          <w:szCs w:val="22"/>
        </w:rPr>
        <w:t>uide. This evidence</w:t>
      </w:r>
      <w:r w:rsidR="003436FE">
        <w:rPr>
          <w:sz w:val="22"/>
          <w:szCs w:val="22"/>
        </w:rPr>
        <w:t>,</w:t>
      </w:r>
      <w:r w:rsidR="003436FE" w:rsidRPr="002B370E">
        <w:rPr>
          <w:sz w:val="22"/>
          <w:szCs w:val="22"/>
        </w:rPr>
        <w:t xml:space="preserve"> documents or statements must </w:t>
      </w:r>
      <w:r w:rsidR="003436FE">
        <w:rPr>
          <w:sz w:val="22"/>
          <w:szCs w:val="22"/>
        </w:rPr>
        <w:t>be</w:t>
      </w:r>
      <w:r w:rsidR="003436FE" w:rsidRPr="002B370E">
        <w:rPr>
          <w:sz w:val="22"/>
          <w:szCs w:val="22"/>
        </w:rPr>
        <w:t xml:space="preserve"> date</w:t>
      </w:r>
      <w:r w:rsidR="003436FE">
        <w:rPr>
          <w:sz w:val="22"/>
          <w:szCs w:val="22"/>
        </w:rPr>
        <w:t>d</w:t>
      </w:r>
      <w:r w:rsidR="003436FE" w:rsidRPr="002B370E">
        <w:rPr>
          <w:sz w:val="22"/>
          <w:szCs w:val="22"/>
        </w:rPr>
        <w:t xml:space="preserve">, no more than </w:t>
      </w:r>
      <w:r w:rsidR="00157CF6">
        <w:rPr>
          <w:sz w:val="22"/>
          <w:szCs w:val="22"/>
        </w:rPr>
        <w:t>one</w:t>
      </w:r>
      <w:r w:rsidR="00157CF6" w:rsidRPr="002B370E">
        <w:rPr>
          <w:sz w:val="22"/>
          <w:szCs w:val="22"/>
        </w:rPr>
        <w:t xml:space="preserve"> </w:t>
      </w:r>
      <w:r w:rsidR="003436FE" w:rsidRPr="002B370E">
        <w:rPr>
          <w:sz w:val="22"/>
          <w:szCs w:val="22"/>
        </w:rPr>
        <w:t xml:space="preserve">year before the date of submission of the tender. In addition, a statement </w:t>
      </w:r>
      <w:r w:rsidR="003436FE">
        <w:rPr>
          <w:sz w:val="22"/>
          <w:szCs w:val="22"/>
        </w:rPr>
        <w:t>must</w:t>
      </w:r>
      <w:r w:rsidR="003436FE" w:rsidRPr="002B370E">
        <w:rPr>
          <w:sz w:val="22"/>
          <w:szCs w:val="22"/>
        </w:rPr>
        <w:t xml:space="preserve"> be furnished stating that the situations described in these documents have not changed since then.  </w:t>
      </w:r>
    </w:p>
    <w:p w:rsidR="003436FE" w:rsidRPr="002B370E" w:rsidRDefault="003436FE" w:rsidP="003436FE">
      <w:pPr>
        <w:pStyle w:val="a5"/>
        <w:keepNext/>
        <w:keepLines/>
        <w:tabs>
          <w:tab w:val="clear" w:pos="567"/>
        </w:tabs>
        <w:spacing w:before="120"/>
        <w:ind w:firstLine="0"/>
        <w:rPr>
          <w:sz w:val="22"/>
          <w:szCs w:val="22"/>
        </w:rPr>
      </w:pPr>
      <w:r w:rsidRPr="002B370E">
        <w:rPr>
          <w:sz w:val="22"/>
          <w:szCs w:val="22"/>
        </w:rPr>
        <w:t>If the nature of your entity is such that it cannot fall into the exclusion situations and/or cannot provide the documents indicated above (for instance, national public administrations and international organisations), please provide a declaration explaining this situation.</w:t>
      </w:r>
    </w:p>
    <w:p w:rsidR="003436FE" w:rsidRPr="002B370E" w:rsidRDefault="003436FE" w:rsidP="003121C6">
      <w:pPr>
        <w:spacing w:before="120" w:after="120"/>
        <w:ind w:left="567"/>
        <w:jc w:val="both"/>
        <w:rPr>
          <w:sz w:val="22"/>
          <w:szCs w:val="22"/>
        </w:rPr>
      </w:pPr>
      <w:r w:rsidRPr="002B370E">
        <w:rPr>
          <w:color w:val="000000"/>
          <w:sz w:val="22"/>
          <w:szCs w:val="22"/>
        </w:rPr>
        <w:t xml:space="preserve">The </w:t>
      </w:r>
      <w:r w:rsidR="00C330E1">
        <w:rPr>
          <w:color w:val="000000"/>
          <w:sz w:val="22"/>
          <w:szCs w:val="22"/>
        </w:rPr>
        <w:t>c</w:t>
      </w:r>
      <w:r w:rsidRPr="002B370E">
        <w:rPr>
          <w:color w:val="000000"/>
          <w:sz w:val="22"/>
          <w:szCs w:val="22"/>
        </w:rPr>
        <w:t xml:space="preserve">ontracting </w:t>
      </w:r>
      <w:r w:rsidR="00C330E1">
        <w:rPr>
          <w:color w:val="000000"/>
          <w:sz w:val="22"/>
          <w:szCs w:val="22"/>
        </w:rPr>
        <w:t>a</w:t>
      </w:r>
      <w:r w:rsidRPr="002B370E">
        <w:rPr>
          <w:color w:val="000000"/>
          <w:sz w:val="22"/>
          <w:szCs w:val="22"/>
        </w:rPr>
        <w:t>uthority may waive the obligation of any tenderer to submit the documentary evidence referred to above</w:t>
      </w:r>
      <w:r w:rsidR="003F7035">
        <w:rPr>
          <w:color w:val="000000"/>
          <w:sz w:val="22"/>
          <w:szCs w:val="22"/>
        </w:rPr>
        <w:t xml:space="preserve"> based on a risk assessment, or</w:t>
      </w:r>
      <w:r w:rsidRPr="002B370E">
        <w:rPr>
          <w:color w:val="000000"/>
          <w:sz w:val="22"/>
          <w:szCs w:val="22"/>
        </w:rPr>
        <w:t xml:space="preserve"> if such evidence has already been submitted for the purposes of another procurement procedure</w:t>
      </w:r>
      <w:r>
        <w:rPr>
          <w:color w:val="000000"/>
          <w:sz w:val="22"/>
          <w:szCs w:val="22"/>
        </w:rPr>
        <w:t>,</w:t>
      </w:r>
      <w:r w:rsidRPr="002B370E">
        <w:rPr>
          <w:color w:val="000000"/>
          <w:sz w:val="22"/>
          <w:szCs w:val="22"/>
        </w:rPr>
        <w:t xml:space="preserve"> provided that the issu</w:t>
      </w:r>
      <w:r>
        <w:rPr>
          <w:color w:val="000000"/>
          <w:sz w:val="22"/>
          <w:szCs w:val="22"/>
        </w:rPr>
        <w:t>e</w:t>
      </w:r>
      <w:r w:rsidRPr="002B370E">
        <w:rPr>
          <w:color w:val="000000"/>
          <w:sz w:val="22"/>
          <w:szCs w:val="22"/>
        </w:rPr>
        <w:t xml:space="preserve"> date of the documents does not exceed one year and that they are still valid. In </w:t>
      </w:r>
      <w:r>
        <w:rPr>
          <w:color w:val="000000"/>
          <w:sz w:val="22"/>
          <w:szCs w:val="22"/>
        </w:rPr>
        <w:t>this</w:t>
      </w:r>
      <w:r w:rsidRPr="002B370E">
        <w:rPr>
          <w:color w:val="000000"/>
          <w:sz w:val="22"/>
          <w:szCs w:val="22"/>
        </w:rPr>
        <w:t xml:space="preserve"> case, the tenderer </w:t>
      </w:r>
      <w:r>
        <w:rPr>
          <w:color w:val="000000"/>
          <w:sz w:val="22"/>
          <w:szCs w:val="22"/>
        </w:rPr>
        <w:t>must</w:t>
      </w:r>
      <w:r w:rsidRPr="002B370E">
        <w:rPr>
          <w:color w:val="000000"/>
          <w:sz w:val="22"/>
          <w:szCs w:val="22"/>
        </w:rPr>
        <w:t xml:space="preserve"> declare on his/her honour that the documentary evidence has already been provided in a previous procurement procedure and confirm that his/her situation ha</w:t>
      </w:r>
      <w:r>
        <w:rPr>
          <w:color w:val="000000"/>
          <w:sz w:val="22"/>
          <w:szCs w:val="22"/>
        </w:rPr>
        <w:t>s not changed</w:t>
      </w:r>
      <w:r w:rsidRPr="002B370E">
        <w:rPr>
          <w:color w:val="000000"/>
          <w:sz w:val="22"/>
          <w:szCs w:val="22"/>
        </w:rPr>
        <w:t>.</w:t>
      </w:r>
    </w:p>
    <w:p w:rsidR="001B2CA6" w:rsidRDefault="003121C6" w:rsidP="003121C6">
      <w:pPr>
        <w:spacing w:before="120" w:after="120"/>
        <w:ind w:left="567" w:hanging="567"/>
        <w:jc w:val="both"/>
        <w:rPr>
          <w:color w:val="000000"/>
          <w:sz w:val="22"/>
          <w:szCs w:val="22"/>
        </w:rPr>
      </w:pPr>
      <w:r>
        <w:rPr>
          <w:color w:val="000000"/>
          <w:sz w:val="22"/>
          <w:szCs w:val="22"/>
        </w:rPr>
        <w:t>(6)</w:t>
      </w:r>
      <w:r w:rsidR="00010683">
        <w:rPr>
          <w:color w:val="000000"/>
          <w:sz w:val="22"/>
          <w:szCs w:val="22"/>
        </w:rPr>
        <w:tab/>
      </w:r>
      <w:r w:rsidRPr="00274F8F">
        <w:rPr>
          <w:color w:val="000000"/>
          <w:sz w:val="22"/>
          <w:szCs w:val="22"/>
        </w:rPr>
        <w:t xml:space="preserve">Documentary evidence of the financial and economic capacity </w:t>
      </w:r>
      <w:r w:rsidR="000F0B96" w:rsidRPr="00274F8F">
        <w:rPr>
          <w:color w:val="000000"/>
          <w:sz w:val="22"/>
          <w:szCs w:val="22"/>
        </w:rPr>
        <w:t>and/or of</w:t>
      </w:r>
      <w:r w:rsidRPr="00274F8F">
        <w:rPr>
          <w:color w:val="000000"/>
          <w:sz w:val="22"/>
          <w:szCs w:val="22"/>
        </w:rPr>
        <w:t xml:space="preserve"> the technical and professional capacity according to the selection criteria specified in </w:t>
      </w:r>
      <w:r w:rsidR="005D2BA9" w:rsidRPr="00274F8F">
        <w:rPr>
          <w:color w:val="000000"/>
          <w:sz w:val="22"/>
          <w:szCs w:val="22"/>
        </w:rPr>
        <w:t xml:space="preserve">point 16 of </w:t>
      </w:r>
      <w:r w:rsidRPr="00274F8F">
        <w:rPr>
          <w:color w:val="000000"/>
          <w:sz w:val="22"/>
          <w:szCs w:val="22"/>
        </w:rPr>
        <w:t xml:space="preserve">the </w:t>
      </w:r>
      <w:r w:rsidR="00412107" w:rsidRPr="00274F8F">
        <w:rPr>
          <w:color w:val="000000"/>
          <w:sz w:val="22"/>
          <w:szCs w:val="22"/>
        </w:rPr>
        <w:t xml:space="preserve">contract </w:t>
      </w:r>
      <w:r w:rsidRPr="00274F8F">
        <w:rPr>
          <w:color w:val="000000"/>
          <w:sz w:val="22"/>
          <w:szCs w:val="22"/>
        </w:rPr>
        <w:t xml:space="preserve">notice. </w:t>
      </w:r>
      <w:r w:rsidR="00C3216F" w:rsidRPr="00274F8F">
        <w:rPr>
          <w:sz w:val="22"/>
          <w:szCs w:val="22"/>
        </w:rPr>
        <w:t>(S</w:t>
      </w:r>
      <w:r w:rsidRPr="00274F8F">
        <w:rPr>
          <w:sz w:val="22"/>
          <w:szCs w:val="22"/>
        </w:rPr>
        <w:t xml:space="preserve">ee further </w:t>
      </w:r>
      <w:r w:rsidR="00543D27" w:rsidRPr="00274F8F">
        <w:rPr>
          <w:sz w:val="22"/>
          <w:szCs w:val="22"/>
        </w:rPr>
        <w:t>Section</w:t>
      </w:r>
      <w:r w:rsidRPr="00274F8F">
        <w:rPr>
          <w:sz w:val="22"/>
          <w:szCs w:val="22"/>
        </w:rPr>
        <w:t xml:space="preserve"> 2.</w:t>
      </w:r>
      <w:r w:rsidR="00C330E1" w:rsidRPr="00274F8F">
        <w:rPr>
          <w:sz w:val="22"/>
          <w:szCs w:val="22"/>
        </w:rPr>
        <w:t>6</w:t>
      </w:r>
      <w:r w:rsidRPr="00274F8F">
        <w:rPr>
          <w:sz w:val="22"/>
          <w:szCs w:val="22"/>
        </w:rPr>
        <w:t xml:space="preserve">.11 of the </w:t>
      </w:r>
      <w:r w:rsidR="00C330E1" w:rsidRPr="00274F8F">
        <w:rPr>
          <w:sz w:val="22"/>
          <w:szCs w:val="22"/>
        </w:rPr>
        <w:t>p</w:t>
      </w:r>
      <w:r w:rsidRPr="00274F8F">
        <w:rPr>
          <w:sz w:val="22"/>
          <w:szCs w:val="22"/>
        </w:rPr>
        <w:t xml:space="preserve">ractical </w:t>
      </w:r>
      <w:r w:rsidR="00C330E1" w:rsidRPr="00274F8F">
        <w:rPr>
          <w:sz w:val="22"/>
          <w:szCs w:val="22"/>
        </w:rPr>
        <w:t>g</w:t>
      </w:r>
      <w:r w:rsidRPr="00274F8F">
        <w:rPr>
          <w:sz w:val="22"/>
          <w:szCs w:val="22"/>
        </w:rPr>
        <w:t>uide).</w:t>
      </w:r>
      <w:r w:rsidRPr="00B21E35">
        <w:rPr>
          <w:color w:val="000000"/>
          <w:sz w:val="22"/>
          <w:szCs w:val="22"/>
        </w:rPr>
        <w:t xml:space="preserve"> </w:t>
      </w:r>
    </w:p>
    <w:p w:rsidR="003121C6" w:rsidRDefault="003121C6" w:rsidP="003436FE">
      <w:pPr>
        <w:spacing w:before="120" w:after="120"/>
        <w:jc w:val="both"/>
        <w:rPr>
          <w:sz w:val="22"/>
          <w:szCs w:val="22"/>
        </w:rPr>
      </w:pPr>
      <w:r w:rsidRPr="00354516">
        <w:rPr>
          <w:sz w:val="22"/>
          <w:szCs w:val="22"/>
          <w:lang w:bidi="kn-IN"/>
        </w:rPr>
        <w:lastRenderedPageBreak/>
        <w:t>If the documentary evidence submitted is not written in one of the official languages of the European Union, a translation into the language of the procedure must be attached. Where the documents are in an official language of the European Union other than the one of the procedure, it is however strongly recommended to provide a translation into the language of the procedure, in order to facilitate the evaluation of the documents</w:t>
      </w:r>
      <w:r>
        <w:rPr>
          <w:sz w:val="22"/>
          <w:szCs w:val="22"/>
        </w:rPr>
        <w:t>. D</w:t>
      </w:r>
      <w:r w:rsidRPr="00BB5911">
        <w:rPr>
          <w:sz w:val="22"/>
          <w:szCs w:val="22"/>
        </w:rPr>
        <w:t>ocumentary proof or statements may be in original or copy. If copies are submitted</w:t>
      </w:r>
      <w:r>
        <w:rPr>
          <w:sz w:val="22"/>
          <w:szCs w:val="22"/>
        </w:rPr>
        <w:t>,</w:t>
      </w:r>
      <w:r w:rsidRPr="00BB5911">
        <w:rPr>
          <w:sz w:val="22"/>
          <w:szCs w:val="22"/>
        </w:rPr>
        <w:t xml:space="preserve"> the originals must be</w:t>
      </w:r>
      <w:r>
        <w:rPr>
          <w:sz w:val="22"/>
          <w:szCs w:val="22"/>
        </w:rPr>
        <w:t xml:space="preserve"> available to send to the </w:t>
      </w:r>
      <w:r w:rsidR="00C330E1">
        <w:rPr>
          <w:sz w:val="22"/>
          <w:szCs w:val="22"/>
        </w:rPr>
        <w:t>c</w:t>
      </w:r>
      <w:r>
        <w:rPr>
          <w:sz w:val="22"/>
          <w:szCs w:val="22"/>
        </w:rPr>
        <w:t xml:space="preserve">ontracting </w:t>
      </w:r>
      <w:r w:rsidR="00C330E1">
        <w:rPr>
          <w:sz w:val="22"/>
          <w:szCs w:val="22"/>
        </w:rPr>
        <w:t>a</w:t>
      </w:r>
      <w:r>
        <w:rPr>
          <w:sz w:val="22"/>
          <w:szCs w:val="22"/>
        </w:rPr>
        <w:t>uthority upon request</w:t>
      </w:r>
      <w:r w:rsidRPr="00BB5911">
        <w:rPr>
          <w:sz w:val="22"/>
          <w:szCs w:val="22"/>
        </w:rPr>
        <w:t>.</w:t>
      </w:r>
    </w:p>
    <w:p w:rsidR="003436FE" w:rsidRPr="002B370E" w:rsidRDefault="003436FE" w:rsidP="003436FE">
      <w:pPr>
        <w:spacing w:before="120" w:after="120"/>
        <w:jc w:val="both"/>
        <w:rPr>
          <w:sz w:val="22"/>
          <w:szCs w:val="22"/>
        </w:rPr>
      </w:pPr>
      <w:r w:rsidRPr="002B370E">
        <w:rPr>
          <w:sz w:val="22"/>
          <w:szCs w:val="22"/>
        </w:rPr>
        <w:t>Tenderers are reminded that the provision of false information in this tender procedure may lead to</w:t>
      </w:r>
      <w:r w:rsidR="00B36721" w:rsidRPr="00B36721">
        <w:rPr>
          <w:sz w:val="22"/>
          <w:szCs w:val="22"/>
        </w:rPr>
        <w:t xml:space="preserve"> </w:t>
      </w:r>
      <w:r w:rsidR="00B36721">
        <w:rPr>
          <w:sz w:val="22"/>
          <w:szCs w:val="22"/>
        </w:rPr>
        <w:t>the rejection of their tender and to</w:t>
      </w:r>
      <w:r w:rsidRPr="002B370E">
        <w:rPr>
          <w:sz w:val="22"/>
          <w:szCs w:val="22"/>
        </w:rPr>
        <w:t xml:space="preserve"> their exclusion from EU-funded </w:t>
      </w:r>
      <w:r w:rsidR="00B36721">
        <w:rPr>
          <w:sz w:val="22"/>
          <w:szCs w:val="22"/>
        </w:rPr>
        <w:t xml:space="preserve">procedures and </w:t>
      </w:r>
      <w:r w:rsidRPr="002B370E">
        <w:rPr>
          <w:sz w:val="22"/>
          <w:szCs w:val="22"/>
        </w:rPr>
        <w:t>contracts.</w:t>
      </w:r>
    </w:p>
    <w:p w:rsidR="003436FE" w:rsidRPr="002B370E" w:rsidRDefault="003436FE" w:rsidP="00010683">
      <w:pPr>
        <w:keepNext/>
        <w:spacing w:before="120" w:after="120"/>
        <w:ind w:left="567" w:hanging="567"/>
        <w:jc w:val="both"/>
        <w:rPr>
          <w:b/>
          <w:sz w:val="22"/>
          <w:szCs w:val="22"/>
        </w:rPr>
      </w:pPr>
      <w:r w:rsidRPr="002B370E">
        <w:rPr>
          <w:b/>
          <w:sz w:val="22"/>
          <w:szCs w:val="22"/>
        </w:rPr>
        <w:t>4.2</w:t>
      </w:r>
      <w:r w:rsidR="00010683">
        <w:rPr>
          <w:b/>
          <w:sz w:val="22"/>
          <w:szCs w:val="22"/>
        </w:rPr>
        <w:t>.</w:t>
      </w:r>
      <w:r w:rsidRPr="002B370E">
        <w:rPr>
          <w:b/>
          <w:sz w:val="22"/>
          <w:szCs w:val="22"/>
        </w:rPr>
        <w:tab/>
        <w:t>Financial offer</w:t>
      </w:r>
    </w:p>
    <w:p w:rsidR="008531BA" w:rsidRPr="00274F8F" w:rsidRDefault="003436FE" w:rsidP="003436FE">
      <w:pPr>
        <w:shd w:val="clear" w:color="auto" w:fill="FFFFFF"/>
        <w:spacing w:before="120" w:after="120"/>
        <w:jc w:val="both"/>
        <w:rPr>
          <w:sz w:val="22"/>
          <w:szCs w:val="22"/>
        </w:rPr>
      </w:pPr>
      <w:r w:rsidRPr="00274F8F">
        <w:rPr>
          <w:sz w:val="22"/>
          <w:szCs w:val="22"/>
        </w:rPr>
        <w:t xml:space="preserve">The </w:t>
      </w:r>
      <w:r w:rsidR="00543D27" w:rsidRPr="00274F8F">
        <w:rPr>
          <w:sz w:val="22"/>
          <w:szCs w:val="22"/>
        </w:rPr>
        <w:t>f</w:t>
      </w:r>
      <w:r w:rsidRPr="00274F8F">
        <w:rPr>
          <w:sz w:val="22"/>
          <w:szCs w:val="22"/>
        </w:rPr>
        <w:t>inancial offer must be presented as an amount in Euro</w:t>
      </w:r>
      <w:r w:rsidRPr="00274F8F">
        <w:rPr>
          <w:rStyle w:val="af2"/>
        </w:rPr>
        <w:footnoteReference w:id="2"/>
      </w:r>
      <w:r w:rsidRPr="00274F8F">
        <w:rPr>
          <w:sz w:val="22"/>
          <w:szCs w:val="22"/>
        </w:rPr>
        <w:t xml:space="preserve"> and must be submitted using the template for the global-price version of Annex V to part B of this tender dossier. The electronic version of this document ‘B8 — Budget for a global-price contract’ can be found on the website</w:t>
      </w:r>
    </w:p>
    <w:p w:rsidR="005F1DD5" w:rsidRPr="00274F8F" w:rsidRDefault="00381907" w:rsidP="003436FE">
      <w:pPr>
        <w:shd w:val="clear" w:color="auto" w:fill="FFFFFF"/>
        <w:spacing w:before="120" w:after="120"/>
        <w:jc w:val="both"/>
        <w:rPr>
          <w:color w:val="0000FF"/>
          <w:sz w:val="22"/>
          <w:szCs w:val="22"/>
        </w:rPr>
      </w:pPr>
      <w:hyperlink r:id="rId10" w:history="1">
        <w:r w:rsidR="00996707" w:rsidRPr="00274F8F">
          <w:rPr>
            <w:rStyle w:val="ac"/>
            <w:sz w:val="22"/>
            <w:szCs w:val="22"/>
          </w:rPr>
          <w:t>http://ec.europa.eu/europeaid/prag/document.do</w:t>
        </w:r>
      </w:hyperlink>
      <w:r w:rsidR="005D1583" w:rsidRPr="00274F8F">
        <w:rPr>
          <w:sz w:val="22"/>
          <w:szCs w:val="22"/>
        </w:rPr>
        <w:t>.</w:t>
      </w:r>
    </w:p>
    <w:p w:rsidR="003436FE" w:rsidRPr="002B370E" w:rsidRDefault="003436FE" w:rsidP="003436FE">
      <w:pPr>
        <w:shd w:val="clear" w:color="auto" w:fill="FFFFFF"/>
        <w:spacing w:before="120" w:after="120"/>
        <w:jc w:val="both"/>
        <w:rPr>
          <w:sz w:val="22"/>
          <w:szCs w:val="22"/>
        </w:rPr>
      </w:pPr>
      <w:r w:rsidRPr="00274F8F">
        <w:rPr>
          <w:sz w:val="22"/>
          <w:szCs w:val="22"/>
        </w:rPr>
        <w:t xml:space="preserve">The global price </w:t>
      </w:r>
      <w:r w:rsidR="008531BA" w:rsidRPr="00274F8F">
        <w:rPr>
          <w:sz w:val="22"/>
          <w:szCs w:val="22"/>
        </w:rPr>
        <w:t>may</w:t>
      </w:r>
      <w:r w:rsidRPr="00274F8F">
        <w:rPr>
          <w:sz w:val="22"/>
          <w:szCs w:val="22"/>
        </w:rPr>
        <w:t xml:space="preserve"> be broken down </w:t>
      </w:r>
      <w:r w:rsidR="008531BA" w:rsidRPr="00274F8F">
        <w:rPr>
          <w:sz w:val="22"/>
          <w:szCs w:val="22"/>
        </w:rPr>
        <w:t xml:space="preserve">by outputs if required from the </w:t>
      </w:r>
      <w:r w:rsidR="00543D27" w:rsidRPr="00274F8F">
        <w:rPr>
          <w:sz w:val="22"/>
          <w:szCs w:val="22"/>
        </w:rPr>
        <w:t>t</w:t>
      </w:r>
      <w:r w:rsidR="008531BA" w:rsidRPr="00274F8F">
        <w:rPr>
          <w:sz w:val="22"/>
          <w:szCs w:val="22"/>
        </w:rPr>
        <w:t xml:space="preserve">erms of </w:t>
      </w:r>
      <w:r w:rsidR="00543D27" w:rsidRPr="00274F8F">
        <w:rPr>
          <w:sz w:val="22"/>
          <w:szCs w:val="22"/>
        </w:rPr>
        <w:t>r</w:t>
      </w:r>
      <w:r w:rsidR="008531BA" w:rsidRPr="00274F8F">
        <w:rPr>
          <w:sz w:val="22"/>
          <w:szCs w:val="22"/>
        </w:rPr>
        <w:t>eference</w:t>
      </w:r>
      <w:r w:rsidRPr="00274F8F">
        <w:rPr>
          <w:sz w:val="22"/>
          <w:szCs w:val="22"/>
        </w:rPr>
        <w:t>.</w:t>
      </w:r>
    </w:p>
    <w:p w:rsidR="00394315" w:rsidRPr="00973B40" w:rsidRDefault="00274F8F" w:rsidP="00394315">
      <w:pPr>
        <w:shd w:val="clear" w:color="auto" w:fill="FFFFFF"/>
        <w:spacing w:before="120" w:after="120"/>
        <w:jc w:val="both"/>
        <w:rPr>
          <w:sz w:val="22"/>
          <w:szCs w:val="22"/>
        </w:rPr>
      </w:pPr>
      <w:r w:rsidRPr="00973B40">
        <w:rPr>
          <w:sz w:val="22"/>
          <w:szCs w:val="22"/>
        </w:rPr>
        <w:t xml:space="preserve">Tenderers are reminded that the maximum budget available for this contract, as stated in the contract notice, is EUR 34 600.00 VAT included. </w:t>
      </w:r>
      <w:r w:rsidR="00394315" w:rsidRPr="00973B40">
        <w:rPr>
          <w:sz w:val="22"/>
          <w:szCs w:val="22"/>
        </w:rPr>
        <w:t>Payments under this contract will be made in the currency of the Contracting Authority (BGN)</w:t>
      </w:r>
      <w:r w:rsidR="00394315" w:rsidRPr="00973B40">
        <w:rPr>
          <w:sz w:val="22"/>
          <w:szCs w:val="22"/>
          <w:lang w:val="bg-BG"/>
        </w:rPr>
        <w:t xml:space="preserve"> </w:t>
      </w:r>
      <w:r w:rsidR="00394315" w:rsidRPr="00973B40">
        <w:rPr>
          <w:sz w:val="22"/>
          <w:szCs w:val="22"/>
          <w:lang w:val="en-US"/>
        </w:rPr>
        <w:t xml:space="preserve">at the official exchange rate of </w:t>
      </w:r>
      <w:proofErr w:type="spellStart"/>
      <w:r w:rsidR="00394315">
        <w:rPr>
          <w:sz w:val="22"/>
          <w:szCs w:val="22"/>
        </w:rPr>
        <w:t>InforEuro</w:t>
      </w:r>
      <w:proofErr w:type="spellEnd"/>
      <w:r w:rsidR="00394315">
        <w:rPr>
          <w:sz w:val="22"/>
          <w:szCs w:val="22"/>
        </w:rPr>
        <w:t>, which</w:t>
      </w:r>
      <w:r w:rsidR="00394315" w:rsidRPr="00973B40">
        <w:rPr>
          <w:sz w:val="22"/>
          <w:szCs w:val="22"/>
        </w:rPr>
        <w:t xml:space="preserve"> can be found at the following address: </w:t>
      </w:r>
      <w:hyperlink r:id="rId11" w:history="1">
        <w:r w:rsidR="00394315" w:rsidRPr="00973B40">
          <w:rPr>
            <w:rStyle w:val="ac"/>
            <w:sz w:val="22"/>
            <w:szCs w:val="22"/>
          </w:rPr>
          <w:t>http://ec.europa.eu/budget/graphs/inforeuro.html</w:t>
        </w:r>
      </w:hyperlink>
    </w:p>
    <w:p w:rsidR="00274F8F" w:rsidRPr="002B370E" w:rsidRDefault="00274F8F" w:rsidP="00274F8F">
      <w:pPr>
        <w:shd w:val="clear" w:color="auto" w:fill="FFFFFF"/>
        <w:spacing w:before="120" w:after="120"/>
        <w:jc w:val="both"/>
        <w:rPr>
          <w:sz w:val="22"/>
          <w:szCs w:val="22"/>
        </w:rPr>
      </w:pPr>
      <w:r w:rsidRPr="002B370E">
        <w:rPr>
          <w:sz w:val="22"/>
          <w:szCs w:val="22"/>
        </w:rPr>
        <w:t xml:space="preserve">The applicable tax and customs arrangements are </w:t>
      </w:r>
      <w:r>
        <w:rPr>
          <w:sz w:val="22"/>
          <w:szCs w:val="22"/>
        </w:rPr>
        <w:t>as</w:t>
      </w:r>
      <w:r w:rsidRPr="002B370E">
        <w:rPr>
          <w:sz w:val="22"/>
          <w:szCs w:val="22"/>
        </w:rPr>
        <w:t xml:space="preserve"> follow</w:t>
      </w:r>
      <w:r>
        <w:rPr>
          <w:sz w:val="22"/>
          <w:szCs w:val="22"/>
        </w:rPr>
        <w:t>s:</w:t>
      </w:r>
    </w:p>
    <w:p w:rsidR="00274F8F" w:rsidRPr="00384BC1" w:rsidRDefault="00274F8F" w:rsidP="00274F8F">
      <w:pPr>
        <w:spacing w:after="120"/>
        <w:rPr>
          <w:sz w:val="22"/>
          <w:szCs w:val="22"/>
          <w:lang w:val="en-US"/>
        </w:rPr>
      </w:pPr>
      <w:r>
        <w:rPr>
          <w:sz w:val="22"/>
          <w:szCs w:val="22"/>
          <w:lang w:val="en-US"/>
        </w:rPr>
        <w:t xml:space="preserve">All payments are subject to </w:t>
      </w:r>
      <w:r w:rsidRPr="00384BC1">
        <w:rPr>
          <w:sz w:val="22"/>
          <w:szCs w:val="22"/>
          <w:lang w:val="en-US"/>
        </w:rPr>
        <w:t>VAT</w:t>
      </w:r>
      <w:r>
        <w:rPr>
          <w:sz w:val="22"/>
          <w:szCs w:val="22"/>
          <w:lang w:val="en-US"/>
        </w:rPr>
        <w:t xml:space="preserve"> charges</w:t>
      </w:r>
      <w:r w:rsidRPr="00384BC1">
        <w:rPr>
          <w:sz w:val="22"/>
          <w:szCs w:val="22"/>
          <w:lang w:val="en-US"/>
        </w:rPr>
        <w:t>.</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Variant solutions</w:t>
      </w:r>
    </w:p>
    <w:p w:rsidR="003436FE" w:rsidRPr="002B370E" w:rsidRDefault="003436FE" w:rsidP="003436FE">
      <w:pPr>
        <w:spacing w:before="120" w:after="120"/>
        <w:rPr>
          <w:sz w:val="22"/>
          <w:szCs w:val="22"/>
        </w:rPr>
      </w:pPr>
      <w:r w:rsidRPr="002B370E">
        <w:rPr>
          <w:sz w:val="22"/>
          <w:szCs w:val="22"/>
        </w:rPr>
        <w:t xml:space="preserve">Tenderers </w:t>
      </w:r>
      <w:r w:rsidR="000C5425">
        <w:rPr>
          <w:sz w:val="22"/>
          <w:szCs w:val="22"/>
        </w:rPr>
        <w:t>are not</w:t>
      </w:r>
      <w:r w:rsidRPr="002B370E">
        <w:rPr>
          <w:sz w:val="22"/>
          <w:szCs w:val="22"/>
        </w:rPr>
        <w:t xml:space="preserve"> authorised to tender for a variant in addition to th</w:t>
      </w:r>
      <w:r>
        <w:rPr>
          <w:sz w:val="22"/>
          <w:szCs w:val="22"/>
        </w:rPr>
        <w:t>is</w:t>
      </w:r>
      <w:r w:rsidRPr="002B370E">
        <w:rPr>
          <w:sz w:val="22"/>
          <w:szCs w:val="22"/>
        </w:rPr>
        <w:t xml:space="preserve"> tender.</w:t>
      </w:r>
    </w:p>
    <w:p w:rsidR="003436FE" w:rsidRPr="002B370E" w:rsidRDefault="003436FE" w:rsidP="003436FE">
      <w:pPr>
        <w:keepNext/>
        <w:keepLines/>
        <w:numPr>
          <w:ilvl w:val="0"/>
          <w:numId w:val="26"/>
        </w:numPr>
        <w:spacing w:before="120" w:after="120"/>
        <w:jc w:val="both"/>
        <w:rPr>
          <w:b/>
          <w:sz w:val="24"/>
          <w:szCs w:val="24"/>
        </w:rPr>
      </w:pPr>
      <w:r w:rsidRPr="002B370E">
        <w:rPr>
          <w:b/>
          <w:sz w:val="24"/>
          <w:szCs w:val="24"/>
        </w:rPr>
        <w:t>Period during which tenders are binding</w:t>
      </w:r>
    </w:p>
    <w:p w:rsidR="003436FE" w:rsidRPr="002B370E" w:rsidRDefault="003436FE" w:rsidP="003436FE">
      <w:pPr>
        <w:keepNext/>
        <w:keepLines/>
        <w:spacing w:before="120" w:after="120"/>
        <w:jc w:val="both"/>
        <w:rPr>
          <w:sz w:val="22"/>
          <w:szCs w:val="22"/>
        </w:rPr>
      </w:pPr>
      <w:r w:rsidRPr="002B370E">
        <w:rPr>
          <w:sz w:val="22"/>
          <w:szCs w:val="22"/>
        </w:rPr>
        <w:t>Tenderers are bound by their tenders for 90 days after the deadline for submi</w:t>
      </w:r>
      <w:r>
        <w:rPr>
          <w:sz w:val="22"/>
          <w:szCs w:val="22"/>
        </w:rPr>
        <w:t>tting</w:t>
      </w:r>
      <w:r w:rsidRPr="002B370E">
        <w:rPr>
          <w:sz w:val="22"/>
          <w:szCs w:val="22"/>
        </w:rPr>
        <w:t xml:space="preserve"> tenders</w:t>
      </w:r>
      <w:r w:rsidR="00574DD1">
        <w:rPr>
          <w:sz w:val="22"/>
          <w:szCs w:val="22"/>
        </w:rPr>
        <w:t xml:space="preserve"> or until they have been notified o</w:t>
      </w:r>
      <w:r w:rsidR="00917284">
        <w:rPr>
          <w:sz w:val="22"/>
          <w:szCs w:val="22"/>
        </w:rPr>
        <w:t>f</w:t>
      </w:r>
      <w:r w:rsidR="00574DD1">
        <w:rPr>
          <w:sz w:val="22"/>
          <w:szCs w:val="22"/>
        </w:rPr>
        <w:t xml:space="preserve"> </w:t>
      </w:r>
      <w:r w:rsidR="00632671">
        <w:rPr>
          <w:sz w:val="22"/>
          <w:szCs w:val="22"/>
        </w:rPr>
        <w:t>non-award</w:t>
      </w:r>
      <w:r w:rsidRPr="002B370E">
        <w:rPr>
          <w:sz w:val="22"/>
          <w:szCs w:val="22"/>
        </w:rPr>
        <w:t xml:space="preserve">. </w:t>
      </w:r>
    </w:p>
    <w:p w:rsidR="003436FE" w:rsidRPr="002B370E" w:rsidRDefault="003436FE" w:rsidP="003436FE">
      <w:pPr>
        <w:pStyle w:val="a6"/>
        <w:keepNext/>
        <w:keepLines/>
        <w:tabs>
          <w:tab w:val="left" w:pos="567"/>
        </w:tabs>
        <w:spacing w:before="120" w:after="120"/>
        <w:jc w:val="both"/>
        <w:rPr>
          <w:b/>
          <w:sz w:val="22"/>
          <w:szCs w:val="22"/>
        </w:rPr>
      </w:pPr>
      <w:r w:rsidRPr="002B370E">
        <w:rPr>
          <w:sz w:val="22"/>
          <w:szCs w:val="22"/>
        </w:rPr>
        <w:t xml:space="preserve">The selected tenderer must maintain its tender for a further 60 days. </w:t>
      </w:r>
      <w:r>
        <w:rPr>
          <w:sz w:val="22"/>
          <w:szCs w:val="22"/>
        </w:rPr>
        <w:t>A</w:t>
      </w:r>
      <w:r w:rsidRPr="002B370E">
        <w:rPr>
          <w:sz w:val="22"/>
          <w:szCs w:val="22"/>
        </w:rPr>
        <w:t xml:space="preserve"> further period of 60 days is added to the validity period irrespective of the date of notification.</w:t>
      </w:r>
      <w:r w:rsidR="001B1598" w:rsidRPr="001B1598">
        <w:rPr>
          <w:sz w:val="22"/>
          <w:szCs w:val="22"/>
        </w:rPr>
        <w:t xml:space="preserve"> This period can be further extended when the contracting authority is required to obtain the recommendation of the panel referred to in </w:t>
      </w:r>
      <w:r w:rsidR="00543D27">
        <w:rPr>
          <w:sz w:val="22"/>
          <w:szCs w:val="22"/>
        </w:rPr>
        <w:t>S</w:t>
      </w:r>
      <w:r w:rsidR="001B1598" w:rsidRPr="001B1598">
        <w:rPr>
          <w:sz w:val="22"/>
          <w:szCs w:val="22"/>
        </w:rPr>
        <w:t>ection 2.</w:t>
      </w:r>
      <w:r w:rsidR="00491B4A">
        <w:rPr>
          <w:sz w:val="22"/>
          <w:szCs w:val="22"/>
        </w:rPr>
        <w:t>6</w:t>
      </w:r>
      <w:r w:rsidR="001B1598" w:rsidRPr="001B1598">
        <w:rPr>
          <w:sz w:val="22"/>
          <w:szCs w:val="22"/>
        </w:rPr>
        <w:t>.</w:t>
      </w:r>
      <w:r w:rsidR="00491B4A">
        <w:rPr>
          <w:sz w:val="22"/>
          <w:szCs w:val="22"/>
        </w:rPr>
        <w:t>10</w:t>
      </w:r>
      <w:r w:rsidR="001B1598" w:rsidRPr="001B1598">
        <w:rPr>
          <w:sz w:val="22"/>
          <w:szCs w:val="22"/>
        </w:rPr>
        <w:t>.1</w:t>
      </w:r>
      <w:r w:rsidR="00491B4A">
        <w:rPr>
          <w:sz w:val="22"/>
          <w:szCs w:val="22"/>
        </w:rPr>
        <w:t>.1</w:t>
      </w:r>
      <w:r w:rsidR="001B1598" w:rsidRPr="001B1598">
        <w:rPr>
          <w:sz w:val="22"/>
          <w:szCs w:val="22"/>
        </w:rPr>
        <w:t xml:space="preserve"> of the </w:t>
      </w:r>
      <w:r w:rsidR="00491B4A">
        <w:rPr>
          <w:sz w:val="22"/>
          <w:szCs w:val="22"/>
        </w:rPr>
        <w:t>p</w:t>
      </w:r>
      <w:r w:rsidR="001B1598" w:rsidRPr="001B1598">
        <w:rPr>
          <w:sz w:val="22"/>
          <w:szCs w:val="22"/>
        </w:rPr>
        <w:t xml:space="preserve">ractical </w:t>
      </w:r>
      <w:r w:rsidR="00491B4A">
        <w:rPr>
          <w:sz w:val="22"/>
          <w:szCs w:val="22"/>
        </w:rPr>
        <w:t>g</w:t>
      </w:r>
      <w:r w:rsidR="001B1598" w:rsidRPr="001B1598">
        <w:rPr>
          <w:sz w:val="22"/>
          <w:szCs w:val="22"/>
        </w:rPr>
        <w:t>uide, up to the adoption of that recommendation.</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Additional information before the deadline for submi</w:t>
      </w:r>
      <w:r>
        <w:rPr>
          <w:b/>
          <w:sz w:val="24"/>
          <w:szCs w:val="24"/>
        </w:rPr>
        <w:t>tting</w:t>
      </w:r>
      <w:r w:rsidRPr="002B370E">
        <w:rPr>
          <w:b/>
          <w:sz w:val="24"/>
          <w:szCs w:val="24"/>
        </w:rPr>
        <w:t xml:space="preserve"> tenders</w:t>
      </w:r>
    </w:p>
    <w:p w:rsidR="003436FE" w:rsidRPr="002B370E" w:rsidRDefault="003436FE" w:rsidP="003436FE">
      <w:pPr>
        <w:spacing w:before="120" w:after="120"/>
        <w:jc w:val="both"/>
        <w:rPr>
          <w:sz w:val="22"/>
          <w:szCs w:val="22"/>
        </w:rPr>
      </w:pPr>
      <w:r w:rsidRPr="002B370E">
        <w:rPr>
          <w:sz w:val="22"/>
          <w:szCs w:val="22"/>
        </w:rPr>
        <w:t xml:space="preserve">The tender dossier should be clear enough to avoid </w:t>
      </w:r>
      <w:r w:rsidR="00BC3DB7">
        <w:rPr>
          <w:sz w:val="22"/>
          <w:szCs w:val="22"/>
        </w:rPr>
        <w:t>tenderer</w:t>
      </w:r>
      <w:r w:rsidR="00BC3DB7" w:rsidRPr="002B370E">
        <w:rPr>
          <w:sz w:val="22"/>
          <w:szCs w:val="22"/>
        </w:rPr>
        <w:t xml:space="preserve">s </w:t>
      </w:r>
      <w:r w:rsidRPr="002B370E">
        <w:rPr>
          <w:sz w:val="22"/>
          <w:szCs w:val="22"/>
        </w:rPr>
        <w:t xml:space="preserve">having to request additional information during the procedure. If 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 either on its own initiative or in response to </w:t>
      </w:r>
      <w:r>
        <w:rPr>
          <w:sz w:val="22"/>
          <w:szCs w:val="22"/>
        </w:rPr>
        <w:t>a</w:t>
      </w:r>
      <w:r w:rsidRPr="002B370E">
        <w:rPr>
          <w:sz w:val="22"/>
          <w:szCs w:val="22"/>
        </w:rPr>
        <w:t xml:space="preserve"> request </w:t>
      </w:r>
      <w:r>
        <w:rPr>
          <w:sz w:val="22"/>
          <w:szCs w:val="22"/>
        </w:rPr>
        <w:t>from</w:t>
      </w:r>
      <w:r w:rsidRPr="002B370E">
        <w:rPr>
          <w:sz w:val="22"/>
          <w:szCs w:val="22"/>
        </w:rPr>
        <w:t xml:space="preserve"> a </w:t>
      </w:r>
      <w:r w:rsidR="000C5425">
        <w:rPr>
          <w:sz w:val="22"/>
          <w:szCs w:val="22"/>
        </w:rPr>
        <w:t>tenderer</w:t>
      </w:r>
      <w:r w:rsidRPr="002B370E">
        <w:rPr>
          <w:sz w:val="22"/>
          <w:szCs w:val="22"/>
        </w:rPr>
        <w:t xml:space="preserve">, provides additional information on the tender dossier, it must send such information in writing to all </w:t>
      </w:r>
      <w:r w:rsidR="000C5425">
        <w:rPr>
          <w:sz w:val="22"/>
          <w:szCs w:val="22"/>
        </w:rPr>
        <w:t>the tenderers</w:t>
      </w:r>
      <w:r w:rsidRPr="002B370E">
        <w:rPr>
          <w:sz w:val="22"/>
          <w:szCs w:val="22"/>
        </w:rPr>
        <w:t xml:space="preserve"> at the same time.</w:t>
      </w:r>
    </w:p>
    <w:p w:rsidR="003436FE" w:rsidRPr="002B370E" w:rsidRDefault="003436FE" w:rsidP="003436FE">
      <w:pPr>
        <w:keepNext/>
        <w:spacing w:before="120" w:after="120"/>
        <w:jc w:val="both"/>
        <w:rPr>
          <w:sz w:val="22"/>
          <w:szCs w:val="22"/>
        </w:rPr>
      </w:pPr>
      <w:r w:rsidRPr="002B370E">
        <w:rPr>
          <w:sz w:val="22"/>
          <w:szCs w:val="22"/>
        </w:rPr>
        <w:lastRenderedPageBreak/>
        <w:t>Tenderers may submit questions in writing to the following address up to 21 days before the deadline for submission of tenders, specifying the publication reference and the contract title:</w:t>
      </w:r>
    </w:p>
    <w:p w:rsidR="00274F8F" w:rsidRPr="003A1171" w:rsidRDefault="00274F8F" w:rsidP="00274F8F">
      <w:pPr>
        <w:pStyle w:val="PRAGHeading2"/>
        <w:numPr>
          <w:ilvl w:val="0"/>
          <w:numId w:val="0"/>
        </w:numPr>
        <w:spacing w:before="0" w:after="0"/>
        <w:ind w:left="567" w:firstLine="142"/>
        <w:rPr>
          <w:sz w:val="22"/>
          <w:szCs w:val="22"/>
        </w:rPr>
      </w:pPr>
      <w:r w:rsidRPr="00912C9D">
        <w:rPr>
          <w:sz w:val="22"/>
          <w:szCs w:val="22"/>
        </w:rPr>
        <w:t>Contact name</w:t>
      </w:r>
      <w:r>
        <w:rPr>
          <w:sz w:val="22"/>
          <w:szCs w:val="22"/>
        </w:rPr>
        <w:t xml:space="preserve">: </w:t>
      </w:r>
      <w:proofErr w:type="spellStart"/>
      <w:r w:rsidR="004242C0">
        <w:rPr>
          <w:sz w:val="22"/>
          <w:szCs w:val="22"/>
        </w:rPr>
        <w:t>Hristina</w:t>
      </w:r>
      <w:proofErr w:type="spellEnd"/>
      <w:r w:rsidR="004242C0">
        <w:rPr>
          <w:sz w:val="22"/>
          <w:szCs w:val="22"/>
        </w:rPr>
        <w:t xml:space="preserve"> </w:t>
      </w:r>
      <w:proofErr w:type="spellStart"/>
      <w:r w:rsidR="004242C0">
        <w:rPr>
          <w:sz w:val="22"/>
          <w:szCs w:val="22"/>
        </w:rPr>
        <w:t>Ivanova</w:t>
      </w:r>
      <w:proofErr w:type="spellEnd"/>
      <w:r w:rsidRPr="003A1171">
        <w:rPr>
          <w:sz w:val="22"/>
          <w:szCs w:val="22"/>
        </w:rPr>
        <w:t xml:space="preserve"> </w:t>
      </w:r>
      <w:r w:rsidR="004242C0">
        <w:rPr>
          <w:sz w:val="22"/>
          <w:szCs w:val="22"/>
        </w:rPr>
        <w:t>– Project Manager</w:t>
      </w:r>
    </w:p>
    <w:p w:rsidR="00274F8F" w:rsidRPr="003A1171" w:rsidRDefault="00274F8F" w:rsidP="00274F8F">
      <w:pPr>
        <w:ind w:left="709"/>
        <w:outlineLvl w:val="0"/>
        <w:rPr>
          <w:sz w:val="22"/>
          <w:szCs w:val="22"/>
          <w:shd w:val="clear" w:color="auto" w:fill="FFFFFF"/>
        </w:rPr>
      </w:pPr>
      <w:r w:rsidRPr="003A1171">
        <w:rPr>
          <w:sz w:val="22"/>
          <w:szCs w:val="22"/>
          <w:shd w:val="clear" w:color="auto" w:fill="FFFFFF"/>
        </w:rPr>
        <w:t xml:space="preserve">Association </w:t>
      </w:r>
      <w:proofErr w:type="spellStart"/>
      <w:r w:rsidRPr="003A1171">
        <w:rPr>
          <w:sz w:val="22"/>
          <w:szCs w:val="22"/>
          <w:shd w:val="clear" w:color="auto" w:fill="FFFFFF"/>
        </w:rPr>
        <w:t>Center</w:t>
      </w:r>
      <w:proofErr w:type="spellEnd"/>
      <w:r w:rsidRPr="003A1171">
        <w:rPr>
          <w:sz w:val="22"/>
          <w:szCs w:val="22"/>
          <w:shd w:val="clear" w:color="auto" w:fill="FFFFFF"/>
        </w:rPr>
        <w:t xml:space="preserve"> for Development </w:t>
      </w:r>
      <w:proofErr w:type="spellStart"/>
      <w:r w:rsidRPr="003A1171">
        <w:rPr>
          <w:sz w:val="22"/>
          <w:szCs w:val="22"/>
          <w:shd w:val="clear" w:color="auto" w:fill="FFFFFF"/>
        </w:rPr>
        <w:t>Montanensium</w:t>
      </w:r>
      <w:proofErr w:type="spellEnd"/>
    </w:p>
    <w:p w:rsidR="00274F8F" w:rsidRPr="003A1171" w:rsidRDefault="00274F8F" w:rsidP="00274F8F">
      <w:pPr>
        <w:pStyle w:val="PRAGHeading2"/>
        <w:numPr>
          <w:ilvl w:val="0"/>
          <w:numId w:val="0"/>
        </w:numPr>
        <w:spacing w:before="0" w:after="0"/>
        <w:ind w:left="720"/>
        <w:rPr>
          <w:sz w:val="22"/>
          <w:szCs w:val="22"/>
          <w:lang w:val="en-GB"/>
        </w:rPr>
      </w:pPr>
      <w:r w:rsidRPr="003A1171">
        <w:rPr>
          <w:sz w:val="22"/>
          <w:szCs w:val="22"/>
          <w:lang w:val="en-GB"/>
        </w:rPr>
        <w:t>Address: Republic of Bulgaria, Montana Municipality</w:t>
      </w:r>
    </w:p>
    <w:p w:rsidR="00274F8F" w:rsidRPr="003A1171" w:rsidRDefault="00274F8F" w:rsidP="00274F8F">
      <w:pPr>
        <w:pStyle w:val="PRAGHeading2"/>
        <w:numPr>
          <w:ilvl w:val="0"/>
          <w:numId w:val="0"/>
        </w:numPr>
        <w:spacing w:before="0" w:after="0"/>
        <w:ind w:left="720"/>
        <w:rPr>
          <w:sz w:val="22"/>
          <w:szCs w:val="22"/>
          <w:lang w:val="en-GB"/>
        </w:rPr>
      </w:pPr>
      <w:r w:rsidRPr="003A1171">
        <w:rPr>
          <w:sz w:val="22"/>
          <w:szCs w:val="22"/>
          <w:lang w:val="en-GB"/>
        </w:rPr>
        <w:t xml:space="preserve">Montana 3400, 1 </w:t>
      </w:r>
      <w:proofErr w:type="spellStart"/>
      <w:r w:rsidRPr="003A1171">
        <w:rPr>
          <w:sz w:val="22"/>
          <w:szCs w:val="22"/>
          <w:lang w:val="en-GB"/>
        </w:rPr>
        <w:t>Zheravitsa</w:t>
      </w:r>
      <w:proofErr w:type="spellEnd"/>
      <w:r w:rsidRPr="003A1171">
        <w:rPr>
          <w:sz w:val="22"/>
          <w:szCs w:val="22"/>
          <w:lang w:val="en-GB"/>
        </w:rPr>
        <w:t xml:space="preserve"> sq., Dramatic theatre office</w:t>
      </w:r>
    </w:p>
    <w:p w:rsidR="004242C0" w:rsidRDefault="004242C0" w:rsidP="004242C0">
      <w:pPr>
        <w:pStyle w:val="PRAGHeading2"/>
        <w:numPr>
          <w:ilvl w:val="0"/>
          <w:numId w:val="0"/>
        </w:numPr>
        <w:spacing w:before="0" w:after="0"/>
        <w:ind w:left="720"/>
        <w:rPr>
          <w:szCs w:val="24"/>
          <w:lang w:val="en-GB"/>
        </w:rPr>
      </w:pPr>
      <w:r>
        <w:rPr>
          <w:szCs w:val="24"/>
          <w:lang w:val="en-GB"/>
        </w:rPr>
        <w:t>Address for correspondence: Republic of Bulgaria, Montana Municipality</w:t>
      </w:r>
    </w:p>
    <w:p w:rsidR="004242C0" w:rsidRPr="008A267C" w:rsidRDefault="004242C0" w:rsidP="004242C0">
      <w:pPr>
        <w:pStyle w:val="PRAGHeading2"/>
        <w:numPr>
          <w:ilvl w:val="0"/>
          <w:numId w:val="0"/>
        </w:numPr>
        <w:spacing w:before="0" w:after="0"/>
        <w:ind w:left="720"/>
        <w:rPr>
          <w:szCs w:val="24"/>
          <w:lang w:val="en-GB"/>
        </w:rPr>
      </w:pPr>
      <w:proofErr w:type="gramStart"/>
      <w:r>
        <w:rPr>
          <w:szCs w:val="24"/>
          <w:lang w:val="en-GB"/>
        </w:rPr>
        <w:t xml:space="preserve">Montana 3400, 12 </w:t>
      </w:r>
      <w:proofErr w:type="spellStart"/>
      <w:r>
        <w:rPr>
          <w:szCs w:val="24"/>
          <w:lang w:val="en-GB"/>
        </w:rPr>
        <w:t>Dragan</w:t>
      </w:r>
      <w:proofErr w:type="spellEnd"/>
      <w:r>
        <w:rPr>
          <w:szCs w:val="24"/>
          <w:lang w:val="en-GB"/>
        </w:rPr>
        <w:t xml:space="preserve"> </w:t>
      </w:r>
      <w:proofErr w:type="spellStart"/>
      <w:r>
        <w:rPr>
          <w:szCs w:val="24"/>
          <w:lang w:val="en-GB"/>
        </w:rPr>
        <w:t>Tsankov</w:t>
      </w:r>
      <w:proofErr w:type="spellEnd"/>
      <w:r>
        <w:rPr>
          <w:szCs w:val="24"/>
          <w:lang w:val="en-GB"/>
        </w:rPr>
        <w:t xml:space="preserve"> Str.</w:t>
      </w:r>
      <w:proofErr w:type="gramEnd"/>
    </w:p>
    <w:p w:rsidR="004242C0" w:rsidRPr="008A267C" w:rsidRDefault="004242C0" w:rsidP="004242C0">
      <w:pPr>
        <w:pStyle w:val="PRAGHeading2"/>
        <w:numPr>
          <w:ilvl w:val="0"/>
          <w:numId w:val="0"/>
        </w:numPr>
        <w:spacing w:before="0" w:after="0"/>
        <w:ind w:left="720"/>
        <w:rPr>
          <w:szCs w:val="24"/>
          <w:lang w:val="en-GB"/>
        </w:rPr>
      </w:pPr>
      <w:r w:rsidRPr="008A267C">
        <w:rPr>
          <w:szCs w:val="24"/>
        </w:rPr>
        <w:t>Tel: +</w:t>
      </w:r>
      <w:r w:rsidRPr="008A267C">
        <w:rPr>
          <w:szCs w:val="24"/>
          <w:lang w:val="en-GB"/>
        </w:rPr>
        <w:t>359</w:t>
      </w:r>
      <w:r>
        <w:rPr>
          <w:szCs w:val="24"/>
          <w:lang w:val="en-GB"/>
        </w:rPr>
        <w:t xml:space="preserve"> 889 464681</w:t>
      </w:r>
      <w:r w:rsidRPr="008A267C">
        <w:rPr>
          <w:szCs w:val="24"/>
          <w:lang w:val="en-GB"/>
        </w:rPr>
        <w:t>;</w:t>
      </w:r>
    </w:p>
    <w:p w:rsidR="00274F8F" w:rsidRPr="003A1171" w:rsidRDefault="00274F8F" w:rsidP="00274F8F">
      <w:pPr>
        <w:pStyle w:val="PRAGHeading2"/>
        <w:numPr>
          <w:ilvl w:val="0"/>
          <w:numId w:val="0"/>
        </w:numPr>
        <w:spacing w:before="0" w:after="0"/>
        <w:ind w:left="720"/>
        <w:rPr>
          <w:sz w:val="22"/>
          <w:szCs w:val="22"/>
        </w:rPr>
      </w:pPr>
      <w:proofErr w:type="spellStart"/>
      <w:proofErr w:type="gramStart"/>
      <w:r w:rsidRPr="003A1171">
        <w:rPr>
          <w:sz w:val="22"/>
          <w:szCs w:val="22"/>
        </w:rPr>
        <w:t>e-mail</w:t>
      </w:r>
      <w:proofErr w:type="gramEnd"/>
      <w:r w:rsidRPr="003A1171">
        <w:rPr>
          <w:sz w:val="22"/>
          <w:szCs w:val="22"/>
        </w:rPr>
        <w:t>:</w:t>
      </w:r>
      <w:r w:rsidR="00381907">
        <w:fldChar w:fldCharType="begin"/>
      </w:r>
      <w:r w:rsidR="00381907">
        <w:instrText xml:space="preserve"> HYPERLINK "mailto:" </w:instrText>
      </w:r>
      <w:r w:rsidR="00381907">
        <w:fldChar w:fldCharType="separate"/>
      </w:r>
      <w:r w:rsidR="00381907">
        <w:fldChar w:fldCharType="end"/>
      </w:r>
      <w:r w:rsidRPr="003A1171">
        <w:rPr>
          <w:sz w:val="22"/>
          <w:szCs w:val="22"/>
        </w:rPr>
        <w:t>montanesium@abv.bg</w:t>
      </w:r>
      <w:proofErr w:type="spellEnd"/>
      <w:r w:rsidRPr="003A1171">
        <w:rPr>
          <w:sz w:val="22"/>
          <w:szCs w:val="22"/>
        </w:rPr>
        <w:t>;</w:t>
      </w:r>
    </w:p>
    <w:p w:rsidR="003436FE" w:rsidRPr="002B370E" w:rsidRDefault="003436FE" w:rsidP="003436FE">
      <w:pPr>
        <w:pStyle w:val="a6"/>
        <w:spacing w:before="120" w:after="120"/>
        <w:jc w:val="both"/>
        <w:rPr>
          <w:sz w:val="22"/>
          <w:szCs w:val="22"/>
        </w:rPr>
      </w:pPr>
      <w:r w:rsidRPr="002B370E">
        <w:rPr>
          <w:sz w:val="22"/>
          <w:szCs w:val="22"/>
        </w:rPr>
        <w:t xml:space="preserve">The </w:t>
      </w:r>
      <w:r w:rsidR="00491B4A">
        <w:rPr>
          <w:sz w:val="22"/>
          <w:szCs w:val="22"/>
        </w:rPr>
        <w:t>c</w:t>
      </w:r>
      <w:r w:rsidRPr="002B370E">
        <w:rPr>
          <w:sz w:val="22"/>
          <w:szCs w:val="22"/>
        </w:rPr>
        <w:t xml:space="preserve">ontracting </w:t>
      </w:r>
      <w:r w:rsidR="00491B4A">
        <w:rPr>
          <w:sz w:val="22"/>
          <w:szCs w:val="22"/>
        </w:rPr>
        <w:t>a</w:t>
      </w:r>
      <w:r w:rsidRPr="002B370E">
        <w:rPr>
          <w:sz w:val="22"/>
          <w:szCs w:val="22"/>
        </w:rPr>
        <w:t>uthority has no obligation to provide clarification after this date.</w:t>
      </w:r>
    </w:p>
    <w:p w:rsidR="003436FE" w:rsidRDefault="003436FE" w:rsidP="003436FE">
      <w:pPr>
        <w:pStyle w:val="a6"/>
        <w:spacing w:before="120" w:after="120"/>
        <w:jc w:val="both"/>
        <w:rPr>
          <w:sz w:val="22"/>
          <w:szCs w:val="22"/>
        </w:rPr>
      </w:pPr>
      <w:r w:rsidRPr="002B370E">
        <w:rPr>
          <w:sz w:val="22"/>
          <w:szCs w:val="22"/>
        </w:rPr>
        <w:t xml:space="preserve">Any tenderer seeking to arrange individual meetings with 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 and/or the government of the </w:t>
      </w:r>
      <w:r w:rsidR="005D6CCF">
        <w:rPr>
          <w:sz w:val="22"/>
          <w:szCs w:val="22"/>
        </w:rPr>
        <w:t>partner</w:t>
      </w:r>
      <w:r w:rsidRPr="002B370E">
        <w:rPr>
          <w:sz w:val="22"/>
          <w:szCs w:val="22"/>
        </w:rPr>
        <w:t xml:space="preserve"> country and/or the European Commission concerning this contract during the tender period may be excluded from the tender procedure.</w:t>
      </w:r>
    </w:p>
    <w:p w:rsidR="000C5425" w:rsidRPr="002B370E" w:rsidRDefault="000C5425" w:rsidP="003436FE">
      <w:pPr>
        <w:pStyle w:val="a6"/>
        <w:spacing w:before="120" w:after="120"/>
        <w:jc w:val="both"/>
        <w:rPr>
          <w:sz w:val="22"/>
          <w:szCs w:val="22"/>
        </w:rPr>
      </w:pPr>
      <w:r>
        <w:rPr>
          <w:sz w:val="22"/>
          <w:szCs w:val="22"/>
        </w:rPr>
        <w:t xml:space="preserve">No information meeting or site visit is foreseen. </w:t>
      </w:r>
    </w:p>
    <w:p w:rsidR="003436FE" w:rsidRPr="002B370E" w:rsidRDefault="003436FE" w:rsidP="003436FE">
      <w:pPr>
        <w:keepNext/>
        <w:numPr>
          <w:ilvl w:val="0"/>
          <w:numId w:val="26"/>
        </w:numPr>
        <w:spacing w:before="120" w:after="120"/>
        <w:jc w:val="both"/>
        <w:rPr>
          <w:b/>
          <w:sz w:val="24"/>
          <w:szCs w:val="24"/>
        </w:rPr>
      </w:pPr>
      <w:bookmarkStart w:id="2" w:name="_Ref499614274"/>
      <w:bookmarkStart w:id="3" w:name="_Ref499982672"/>
      <w:r w:rsidRPr="002B370E">
        <w:rPr>
          <w:b/>
          <w:sz w:val="24"/>
          <w:szCs w:val="24"/>
        </w:rPr>
        <w:t>Submission of tenders</w:t>
      </w:r>
      <w:bookmarkEnd w:id="2"/>
      <w:bookmarkEnd w:id="3"/>
    </w:p>
    <w:p w:rsidR="003436FE" w:rsidRPr="002B370E" w:rsidRDefault="003436FE" w:rsidP="003436FE">
      <w:pPr>
        <w:spacing w:before="120" w:after="120"/>
        <w:jc w:val="both"/>
        <w:rPr>
          <w:sz w:val="22"/>
          <w:szCs w:val="22"/>
        </w:rPr>
      </w:pPr>
      <w:r w:rsidRPr="002B370E">
        <w:rPr>
          <w:sz w:val="22"/>
          <w:szCs w:val="22"/>
        </w:rPr>
        <w:t xml:space="preserve">Tenders must be </w:t>
      </w:r>
      <w:r w:rsidR="00AB326E">
        <w:rPr>
          <w:sz w:val="22"/>
          <w:szCs w:val="22"/>
        </w:rPr>
        <w:t>sent</w:t>
      </w:r>
      <w:r>
        <w:rPr>
          <w:sz w:val="22"/>
          <w:szCs w:val="22"/>
        </w:rPr>
        <w:t xml:space="preserve"> </w:t>
      </w:r>
      <w:r w:rsidR="0014136C">
        <w:rPr>
          <w:sz w:val="22"/>
          <w:szCs w:val="22"/>
        </w:rPr>
        <w:t xml:space="preserve">to the </w:t>
      </w:r>
      <w:r w:rsidR="00491B4A">
        <w:rPr>
          <w:sz w:val="22"/>
          <w:szCs w:val="22"/>
        </w:rPr>
        <w:t>c</w:t>
      </w:r>
      <w:r w:rsidR="0014136C">
        <w:rPr>
          <w:sz w:val="22"/>
          <w:szCs w:val="22"/>
        </w:rPr>
        <w:t xml:space="preserve">ontracting </w:t>
      </w:r>
      <w:proofErr w:type="gramStart"/>
      <w:r w:rsidR="00491B4A">
        <w:rPr>
          <w:sz w:val="22"/>
          <w:szCs w:val="22"/>
        </w:rPr>
        <w:t>a</w:t>
      </w:r>
      <w:r w:rsidR="0014136C">
        <w:rPr>
          <w:sz w:val="22"/>
          <w:szCs w:val="22"/>
        </w:rPr>
        <w:t xml:space="preserve">uthority </w:t>
      </w:r>
      <w:r w:rsidRPr="002B370E">
        <w:rPr>
          <w:b/>
          <w:sz w:val="22"/>
          <w:szCs w:val="22"/>
        </w:rPr>
        <w:t xml:space="preserve"> </w:t>
      </w:r>
      <w:r w:rsidRPr="002B370E">
        <w:rPr>
          <w:sz w:val="22"/>
          <w:szCs w:val="22"/>
        </w:rPr>
        <w:t>before</w:t>
      </w:r>
      <w:proofErr w:type="gramEnd"/>
      <w:r w:rsidRPr="002B370E">
        <w:rPr>
          <w:sz w:val="22"/>
          <w:szCs w:val="22"/>
        </w:rPr>
        <w:t xml:space="preserve"> </w:t>
      </w:r>
      <w:r w:rsidR="009C3658">
        <w:rPr>
          <w:sz w:val="22"/>
          <w:szCs w:val="22"/>
        </w:rPr>
        <w:t>24.09.2019, 17.00 h</w:t>
      </w:r>
      <w:r w:rsidRPr="002B370E">
        <w:rPr>
          <w:sz w:val="22"/>
          <w:szCs w:val="22"/>
        </w:rPr>
        <w:t>. They must include the requested documents in clause 4 above and be s</w:t>
      </w:r>
      <w:r>
        <w:rPr>
          <w:sz w:val="22"/>
          <w:szCs w:val="22"/>
        </w:rPr>
        <w:t>ent</w:t>
      </w:r>
      <w:r w:rsidRPr="002B370E">
        <w:rPr>
          <w:sz w:val="22"/>
          <w:szCs w:val="22"/>
        </w:rPr>
        <w:t>:</w:t>
      </w:r>
    </w:p>
    <w:p w:rsidR="003436FE" w:rsidRPr="002B370E" w:rsidRDefault="003436FE" w:rsidP="00D44374">
      <w:pPr>
        <w:keepNext/>
        <w:keepLines/>
        <w:numPr>
          <w:ilvl w:val="0"/>
          <w:numId w:val="39"/>
        </w:numPr>
        <w:spacing w:before="120" w:after="120"/>
        <w:jc w:val="both"/>
        <w:rPr>
          <w:sz w:val="22"/>
          <w:szCs w:val="22"/>
        </w:rPr>
      </w:pPr>
      <w:r w:rsidRPr="002B370E">
        <w:rPr>
          <w:b/>
          <w:sz w:val="22"/>
          <w:szCs w:val="22"/>
        </w:rPr>
        <w:t>EITHER</w:t>
      </w:r>
      <w:r w:rsidRPr="002B370E">
        <w:rPr>
          <w:sz w:val="22"/>
          <w:szCs w:val="22"/>
        </w:rPr>
        <w:t xml:space="preserve"> by </w:t>
      </w:r>
      <w:r w:rsidR="00D44374" w:rsidRPr="00D44374">
        <w:rPr>
          <w:sz w:val="22"/>
          <w:szCs w:val="22"/>
        </w:rPr>
        <w:t>post or by courier service, in which case the evidence shall be constituted by the postmark or the date of the deposit slip</w:t>
      </w:r>
      <w:r w:rsidR="000570D7">
        <w:rPr>
          <w:rStyle w:val="af2"/>
          <w:sz w:val="22"/>
          <w:szCs w:val="22"/>
        </w:rPr>
        <w:footnoteReference w:id="3"/>
      </w:r>
      <w:r w:rsidR="00D44374" w:rsidRPr="00D44374">
        <w:rPr>
          <w:sz w:val="22"/>
          <w:szCs w:val="22"/>
        </w:rPr>
        <w:t xml:space="preserve">, </w:t>
      </w:r>
      <w:r w:rsidRPr="002B370E">
        <w:rPr>
          <w:sz w:val="22"/>
          <w:szCs w:val="22"/>
        </w:rPr>
        <w:t>to:</w:t>
      </w:r>
    </w:p>
    <w:p w:rsidR="00274F8F" w:rsidRPr="003A1171" w:rsidRDefault="00B2521E" w:rsidP="00274F8F">
      <w:pPr>
        <w:ind w:left="720"/>
        <w:jc w:val="center"/>
        <w:outlineLvl w:val="0"/>
        <w:rPr>
          <w:sz w:val="22"/>
          <w:szCs w:val="22"/>
          <w:shd w:val="clear" w:color="auto" w:fill="FFFFFF"/>
        </w:rPr>
      </w:pPr>
      <w:r>
        <w:rPr>
          <w:sz w:val="22"/>
          <w:szCs w:val="22"/>
          <w:shd w:val="clear" w:color="auto" w:fill="FFFFFF"/>
        </w:rPr>
        <w:t xml:space="preserve">To </w:t>
      </w:r>
      <w:r w:rsidR="00274F8F" w:rsidRPr="003A1171">
        <w:rPr>
          <w:sz w:val="22"/>
          <w:szCs w:val="22"/>
          <w:shd w:val="clear" w:color="auto" w:fill="FFFFFF"/>
        </w:rPr>
        <w:t xml:space="preserve">Association </w:t>
      </w:r>
      <w:proofErr w:type="spellStart"/>
      <w:r w:rsidR="00274F8F" w:rsidRPr="003A1171">
        <w:rPr>
          <w:sz w:val="22"/>
          <w:szCs w:val="22"/>
          <w:shd w:val="clear" w:color="auto" w:fill="FFFFFF"/>
        </w:rPr>
        <w:t>Center</w:t>
      </w:r>
      <w:proofErr w:type="spellEnd"/>
      <w:r w:rsidR="00274F8F" w:rsidRPr="003A1171">
        <w:rPr>
          <w:sz w:val="22"/>
          <w:szCs w:val="22"/>
          <w:shd w:val="clear" w:color="auto" w:fill="FFFFFF"/>
        </w:rPr>
        <w:t xml:space="preserve"> for Development </w:t>
      </w:r>
      <w:proofErr w:type="spellStart"/>
      <w:r w:rsidR="00274F8F" w:rsidRPr="003A1171">
        <w:rPr>
          <w:sz w:val="22"/>
          <w:szCs w:val="22"/>
          <w:shd w:val="clear" w:color="auto" w:fill="FFFFFF"/>
        </w:rPr>
        <w:t>Montanensium</w:t>
      </w:r>
      <w:proofErr w:type="spellEnd"/>
    </w:p>
    <w:p w:rsidR="00EA4BB2" w:rsidRDefault="00274F8F" w:rsidP="00EA4BB2">
      <w:pPr>
        <w:pStyle w:val="PRAGHeading2"/>
        <w:numPr>
          <w:ilvl w:val="0"/>
          <w:numId w:val="0"/>
        </w:numPr>
        <w:spacing w:before="0" w:after="0"/>
        <w:ind w:left="720"/>
        <w:jc w:val="center"/>
        <w:rPr>
          <w:szCs w:val="24"/>
          <w:lang w:val="en-GB"/>
        </w:rPr>
      </w:pPr>
      <w:r w:rsidRPr="003A1171">
        <w:rPr>
          <w:sz w:val="22"/>
          <w:szCs w:val="22"/>
          <w:lang w:val="en-GB"/>
        </w:rPr>
        <w:t xml:space="preserve">Address: </w:t>
      </w:r>
      <w:r w:rsidR="00EA4BB2">
        <w:rPr>
          <w:szCs w:val="24"/>
          <w:lang w:val="en-GB"/>
        </w:rPr>
        <w:t>Republic of Bulgaria, Montana Municipality</w:t>
      </w:r>
    </w:p>
    <w:p w:rsidR="00EA4BB2" w:rsidRPr="003A1171" w:rsidRDefault="00EA4BB2" w:rsidP="00EA4BB2">
      <w:pPr>
        <w:pStyle w:val="PRAGHeading2"/>
        <w:numPr>
          <w:ilvl w:val="0"/>
          <w:numId w:val="0"/>
        </w:numPr>
        <w:spacing w:before="0" w:after="0"/>
        <w:ind w:left="720"/>
        <w:jc w:val="center"/>
        <w:rPr>
          <w:sz w:val="22"/>
          <w:szCs w:val="22"/>
          <w:lang w:val="en-GB"/>
        </w:rPr>
      </w:pPr>
      <w:proofErr w:type="gramStart"/>
      <w:r>
        <w:rPr>
          <w:szCs w:val="24"/>
          <w:lang w:val="en-GB"/>
        </w:rPr>
        <w:t xml:space="preserve">Montana 3400, 12 </w:t>
      </w:r>
      <w:proofErr w:type="spellStart"/>
      <w:r>
        <w:rPr>
          <w:szCs w:val="24"/>
          <w:lang w:val="en-GB"/>
        </w:rPr>
        <w:t>Dragan</w:t>
      </w:r>
      <w:proofErr w:type="spellEnd"/>
      <w:r>
        <w:rPr>
          <w:szCs w:val="24"/>
          <w:lang w:val="en-GB"/>
        </w:rPr>
        <w:t xml:space="preserve"> </w:t>
      </w:r>
      <w:proofErr w:type="spellStart"/>
      <w:r>
        <w:rPr>
          <w:szCs w:val="24"/>
          <w:lang w:val="en-GB"/>
        </w:rPr>
        <w:t>Tsankov</w:t>
      </w:r>
      <w:proofErr w:type="spellEnd"/>
      <w:r>
        <w:rPr>
          <w:szCs w:val="24"/>
          <w:lang w:val="en-GB"/>
        </w:rPr>
        <w:t xml:space="preserve"> Str.</w:t>
      </w:r>
      <w:proofErr w:type="gramEnd"/>
    </w:p>
    <w:p w:rsidR="003436FE" w:rsidRPr="002B370E" w:rsidRDefault="003436FE" w:rsidP="003436FE">
      <w:pPr>
        <w:numPr>
          <w:ilvl w:val="0"/>
          <w:numId w:val="39"/>
        </w:numPr>
        <w:spacing w:before="120" w:after="120"/>
        <w:jc w:val="both"/>
        <w:rPr>
          <w:sz w:val="22"/>
          <w:szCs w:val="22"/>
        </w:rPr>
      </w:pPr>
      <w:r w:rsidRPr="002B370E">
        <w:rPr>
          <w:b/>
          <w:sz w:val="22"/>
          <w:szCs w:val="22"/>
        </w:rPr>
        <w:t>OR</w:t>
      </w:r>
      <w:r w:rsidRPr="002B370E">
        <w:rPr>
          <w:sz w:val="22"/>
          <w:szCs w:val="22"/>
        </w:rPr>
        <w:t xml:space="preserve"> </w:t>
      </w:r>
      <w:r w:rsidRPr="002B370E">
        <w:rPr>
          <w:rStyle w:val="ae"/>
          <w:b w:val="0"/>
          <w:sz w:val="22"/>
          <w:szCs w:val="22"/>
        </w:rPr>
        <w:t>hand delivered</w:t>
      </w:r>
      <w:r w:rsidRPr="002B370E">
        <w:rPr>
          <w:sz w:val="22"/>
          <w:szCs w:val="22"/>
        </w:rPr>
        <w:t xml:space="preserve"> </w:t>
      </w:r>
      <w:r w:rsidR="00D44374" w:rsidRPr="005A61EC">
        <w:rPr>
          <w:sz w:val="22"/>
          <w:szCs w:val="22"/>
        </w:rPr>
        <w:t>by the participant in person or by an agent</w:t>
      </w:r>
      <w:r w:rsidR="00D44374" w:rsidRPr="00D225CC">
        <w:rPr>
          <w:rStyle w:val="ae"/>
          <w:b w:val="0"/>
          <w:sz w:val="22"/>
          <w:szCs w:val="22"/>
        </w:rPr>
        <w:t xml:space="preserve"> directly</w:t>
      </w:r>
      <w:r w:rsidR="00D44374" w:rsidRPr="00D225CC">
        <w:rPr>
          <w:sz w:val="22"/>
          <w:szCs w:val="22"/>
        </w:rPr>
        <w:t xml:space="preserve"> to</w:t>
      </w:r>
      <w:r w:rsidR="00D44374">
        <w:rPr>
          <w:sz w:val="22"/>
          <w:szCs w:val="22"/>
        </w:rPr>
        <w:t xml:space="preserve"> the premises of</w:t>
      </w:r>
      <w:r w:rsidR="00D44374" w:rsidRPr="00D225CC">
        <w:rPr>
          <w:sz w:val="22"/>
          <w:szCs w:val="22"/>
        </w:rPr>
        <w:t xml:space="preserve"> the </w:t>
      </w:r>
      <w:r w:rsidR="00D44374">
        <w:rPr>
          <w:sz w:val="22"/>
          <w:szCs w:val="22"/>
        </w:rPr>
        <w:t>c</w:t>
      </w:r>
      <w:r w:rsidR="00D44374" w:rsidRPr="00D225CC">
        <w:rPr>
          <w:sz w:val="22"/>
          <w:szCs w:val="22"/>
        </w:rPr>
        <w:t xml:space="preserve">ontracting </w:t>
      </w:r>
      <w:r w:rsidR="00D44374">
        <w:rPr>
          <w:sz w:val="22"/>
          <w:szCs w:val="22"/>
        </w:rPr>
        <w:t>a</w:t>
      </w:r>
      <w:r w:rsidR="00D44374" w:rsidRPr="00D225CC">
        <w:rPr>
          <w:sz w:val="22"/>
          <w:szCs w:val="22"/>
        </w:rPr>
        <w:t>uthority</w:t>
      </w:r>
      <w:r w:rsidR="00D44374" w:rsidRPr="005A61EC">
        <w:rPr>
          <w:sz w:val="22"/>
          <w:szCs w:val="22"/>
        </w:rPr>
        <w:t xml:space="preserve"> </w:t>
      </w:r>
      <w:r w:rsidR="00D44374" w:rsidRPr="00D225CC">
        <w:rPr>
          <w:sz w:val="22"/>
          <w:szCs w:val="22"/>
        </w:rPr>
        <w:t xml:space="preserve">in return for a </w:t>
      </w:r>
      <w:r w:rsidR="00D44374" w:rsidRPr="00D225CC">
        <w:rPr>
          <w:rStyle w:val="ae"/>
          <w:b w:val="0"/>
          <w:sz w:val="22"/>
          <w:szCs w:val="22"/>
        </w:rPr>
        <w:t>signed and dated receipt</w:t>
      </w:r>
      <w:r w:rsidR="00D44374" w:rsidRPr="005A61EC">
        <w:rPr>
          <w:sz w:val="22"/>
          <w:szCs w:val="22"/>
        </w:rPr>
        <w:t>, in which case the evid</w:t>
      </w:r>
      <w:r w:rsidR="00D44374">
        <w:rPr>
          <w:sz w:val="22"/>
          <w:szCs w:val="22"/>
        </w:rPr>
        <w:t xml:space="preserve">ence shall be constituted by this acknowledgement of receipt, </w:t>
      </w:r>
      <w:r w:rsidRPr="002B370E">
        <w:rPr>
          <w:sz w:val="22"/>
          <w:szCs w:val="22"/>
        </w:rPr>
        <w:t>to:</w:t>
      </w:r>
    </w:p>
    <w:p w:rsidR="00274F8F" w:rsidRPr="003A1171" w:rsidRDefault="00B2521E" w:rsidP="00274F8F">
      <w:pPr>
        <w:ind w:left="720"/>
        <w:jc w:val="center"/>
        <w:outlineLvl w:val="0"/>
        <w:rPr>
          <w:sz w:val="22"/>
          <w:szCs w:val="22"/>
          <w:shd w:val="clear" w:color="auto" w:fill="FFFFFF"/>
        </w:rPr>
      </w:pPr>
      <w:r>
        <w:rPr>
          <w:sz w:val="22"/>
          <w:szCs w:val="22"/>
          <w:shd w:val="clear" w:color="auto" w:fill="FFFFFF"/>
        </w:rPr>
        <w:t xml:space="preserve">To </w:t>
      </w:r>
      <w:r w:rsidR="00274F8F" w:rsidRPr="003A1171">
        <w:rPr>
          <w:sz w:val="22"/>
          <w:szCs w:val="22"/>
          <w:shd w:val="clear" w:color="auto" w:fill="FFFFFF"/>
        </w:rPr>
        <w:t xml:space="preserve">Association </w:t>
      </w:r>
      <w:proofErr w:type="spellStart"/>
      <w:r w:rsidR="00274F8F" w:rsidRPr="003A1171">
        <w:rPr>
          <w:sz w:val="22"/>
          <w:szCs w:val="22"/>
          <w:shd w:val="clear" w:color="auto" w:fill="FFFFFF"/>
        </w:rPr>
        <w:t>Center</w:t>
      </w:r>
      <w:proofErr w:type="spellEnd"/>
      <w:r w:rsidR="00274F8F" w:rsidRPr="003A1171">
        <w:rPr>
          <w:sz w:val="22"/>
          <w:szCs w:val="22"/>
          <w:shd w:val="clear" w:color="auto" w:fill="FFFFFF"/>
        </w:rPr>
        <w:t xml:space="preserve"> for Development </w:t>
      </w:r>
      <w:proofErr w:type="spellStart"/>
      <w:r w:rsidR="00274F8F" w:rsidRPr="003A1171">
        <w:rPr>
          <w:sz w:val="22"/>
          <w:szCs w:val="22"/>
          <w:shd w:val="clear" w:color="auto" w:fill="FFFFFF"/>
        </w:rPr>
        <w:t>Montanensium</w:t>
      </w:r>
      <w:proofErr w:type="spellEnd"/>
    </w:p>
    <w:p w:rsidR="00EA4BB2" w:rsidRDefault="00EA4BB2" w:rsidP="00EA4BB2">
      <w:pPr>
        <w:pStyle w:val="PRAGHeading2"/>
        <w:numPr>
          <w:ilvl w:val="0"/>
          <w:numId w:val="0"/>
        </w:numPr>
        <w:spacing w:before="0" w:after="0"/>
        <w:ind w:left="720"/>
        <w:jc w:val="center"/>
        <w:rPr>
          <w:szCs w:val="24"/>
          <w:lang w:val="en-GB"/>
        </w:rPr>
      </w:pPr>
      <w:r w:rsidRPr="003A1171">
        <w:rPr>
          <w:sz w:val="22"/>
          <w:szCs w:val="22"/>
          <w:lang w:val="en-GB"/>
        </w:rPr>
        <w:t xml:space="preserve">Address: </w:t>
      </w:r>
      <w:r>
        <w:rPr>
          <w:szCs w:val="24"/>
          <w:lang w:val="en-GB"/>
        </w:rPr>
        <w:t>Republic of Bulgaria, Montana Municipality</w:t>
      </w:r>
    </w:p>
    <w:p w:rsidR="00EA4BB2" w:rsidRPr="003A1171" w:rsidRDefault="00EA4BB2" w:rsidP="00EA4BB2">
      <w:pPr>
        <w:pStyle w:val="PRAGHeading2"/>
        <w:numPr>
          <w:ilvl w:val="0"/>
          <w:numId w:val="0"/>
        </w:numPr>
        <w:spacing w:before="0" w:after="0"/>
        <w:ind w:left="720"/>
        <w:jc w:val="center"/>
        <w:rPr>
          <w:sz w:val="22"/>
          <w:szCs w:val="22"/>
          <w:lang w:val="en-GB"/>
        </w:rPr>
      </w:pPr>
      <w:proofErr w:type="gramStart"/>
      <w:r>
        <w:rPr>
          <w:szCs w:val="24"/>
          <w:lang w:val="en-GB"/>
        </w:rPr>
        <w:t xml:space="preserve">Montana 3400, 12 </w:t>
      </w:r>
      <w:proofErr w:type="spellStart"/>
      <w:r>
        <w:rPr>
          <w:szCs w:val="24"/>
          <w:lang w:val="en-GB"/>
        </w:rPr>
        <w:t>Dragan</w:t>
      </w:r>
      <w:proofErr w:type="spellEnd"/>
      <w:r>
        <w:rPr>
          <w:szCs w:val="24"/>
          <w:lang w:val="en-GB"/>
        </w:rPr>
        <w:t xml:space="preserve"> </w:t>
      </w:r>
      <w:proofErr w:type="spellStart"/>
      <w:r>
        <w:rPr>
          <w:szCs w:val="24"/>
          <w:lang w:val="en-GB"/>
        </w:rPr>
        <w:t>Tsankov</w:t>
      </w:r>
      <w:proofErr w:type="spellEnd"/>
      <w:r>
        <w:rPr>
          <w:szCs w:val="24"/>
          <w:lang w:val="en-GB"/>
        </w:rPr>
        <w:t xml:space="preserve"> Str.</w:t>
      </w:r>
      <w:proofErr w:type="gramEnd"/>
    </w:p>
    <w:p w:rsidR="00274F8F" w:rsidRPr="00197FEA" w:rsidRDefault="00274F8F" w:rsidP="00274F8F">
      <w:pPr>
        <w:pStyle w:val="PRAGHeading2"/>
        <w:numPr>
          <w:ilvl w:val="0"/>
          <w:numId w:val="0"/>
        </w:numPr>
        <w:spacing w:before="0" w:after="0"/>
        <w:ind w:left="720"/>
        <w:jc w:val="center"/>
        <w:rPr>
          <w:sz w:val="22"/>
          <w:szCs w:val="22"/>
          <w:lang w:val="en-GB"/>
        </w:rPr>
      </w:pPr>
      <w:r>
        <w:rPr>
          <w:sz w:val="22"/>
          <w:szCs w:val="22"/>
          <w:lang w:val="en-GB"/>
        </w:rPr>
        <w:t xml:space="preserve">Opening hours: 09.00 to </w:t>
      </w:r>
      <w:proofErr w:type="gramStart"/>
      <w:r>
        <w:rPr>
          <w:sz w:val="22"/>
          <w:szCs w:val="22"/>
          <w:lang w:val="en-GB"/>
        </w:rPr>
        <w:t>17.00  /</w:t>
      </w:r>
      <w:proofErr w:type="gramEnd"/>
      <w:r>
        <w:rPr>
          <w:sz w:val="22"/>
          <w:szCs w:val="22"/>
          <w:lang w:val="en-GB"/>
        </w:rPr>
        <w:t>Monday to Friday/</w:t>
      </w:r>
    </w:p>
    <w:p w:rsidR="00274F8F" w:rsidRDefault="00274F8F" w:rsidP="003436FE">
      <w:pPr>
        <w:spacing w:before="120" w:after="120"/>
        <w:jc w:val="both"/>
        <w:rPr>
          <w:rStyle w:val="ae"/>
          <w:sz w:val="22"/>
          <w:szCs w:val="22"/>
        </w:rPr>
      </w:pPr>
    </w:p>
    <w:p w:rsidR="00D44374" w:rsidRDefault="003436FE" w:rsidP="003436FE">
      <w:pPr>
        <w:spacing w:before="120" w:after="120"/>
        <w:jc w:val="both"/>
        <w:rPr>
          <w:rStyle w:val="ae"/>
          <w:sz w:val="22"/>
          <w:szCs w:val="22"/>
        </w:rPr>
      </w:pPr>
      <w:r w:rsidRPr="002B370E">
        <w:rPr>
          <w:rStyle w:val="ae"/>
          <w:sz w:val="22"/>
          <w:szCs w:val="22"/>
        </w:rPr>
        <w:t xml:space="preserve">Tenders submitted by any other means will not be considered. </w:t>
      </w:r>
    </w:p>
    <w:p w:rsidR="007B7D7B" w:rsidRDefault="007B7D7B" w:rsidP="009A733A">
      <w:pPr>
        <w:pStyle w:val="Blockquote"/>
        <w:ind w:left="0" w:right="26"/>
        <w:jc w:val="both"/>
        <w:rPr>
          <w:sz w:val="22"/>
          <w:szCs w:val="22"/>
          <w:lang w:val="en-GB"/>
        </w:rPr>
      </w:pPr>
      <w:r>
        <w:rPr>
          <w:sz w:val="22"/>
          <w:szCs w:val="22"/>
          <w:lang w:val="en-GB"/>
        </w:rPr>
        <w:t>The contracting authority may, for reasons of administrative efficiency, reject any tender submitted on time to the postal service but received, for any reason beyond the contracting authority's control, after the effective date of approval of the short-list report or of the evaluation report, if accepting tenders that were submitted on time but arrived late would considerably delay the evaluation procedure or jeopardise decisions already taken and notified.</w:t>
      </w:r>
    </w:p>
    <w:p w:rsidR="007B7D7B" w:rsidRDefault="007B7D7B" w:rsidP="003436FE">
      <w:pPr>
        <w:spacing w:before="120" w:after="120"/>
        <w:jc w:val="both"/>
        <w:rPr>
          <w:rStyle w:val="ae"/>
          <w:sz w:val="22"/>
          <w:szCs w:val="22"/>
        </w:rPr>
      </w:pPr>
    </w:p>
    <w:p w:rsidR="003436FE" w:rsidRPr="002B370E" w:rsidRDefault="003436FE" w:rsidP="003436FE">
      <w:pPr>
        <w:spacing w:before="120" w:after="120"/>
        <w:jc w:val="both"/>
        <w:rPr>
          <w:sz w:val="22"/>
          <w:szCs w:val="22"/>
        </w:rPr>
      </w:pPr>
      <w:r w:rsidRPr="002B370E">
        <w:rPr>
          <w:sz w:val="22"/>
          <w:szCs w:val="22"/>
        </w:rPr>
        <w:lastRenderedPageBreak/>
        <w:t xml:space="preserve">Tenders must be submitted using the double envelope system, i.e., in an outer parcel or envelope containing two separate, sealed envelopes, one bearing the words </w:t>
      </w:r>
      <w:r>
        <w:rPr>
          <w:sz w:val="22"/>
          <w:szCs w:val="22"/>
        </w:rPr>
        <w:t>‘</w:t>
      </w:r>
      <w:r w:rsidRPr="002B370E">
        <w:rPr>
          <w:b/>
          <w:sz w:val="22"/>
          <w:szCs w:val="22"/>
        </w:rPr>
        <w:t xml:space="preserve">Envelope A </w:t>
      </w:r>
      <w:r>
        <w:rPr>
          <w:b/>
          <w:sz w:val="22"/>
          <w:szCs w:val="22"/>
        </w:rPr>
        <w:t>—</w:t>
      </w:r>
      <w:r w:rsidRPr="002B370E">
        <w:rPr>
          <w:b/>
          <w:sz w:val="22"/>
          <w:szCs w:val="22"/>
        </w:rPr>
        <w:t xml:space="preserve"> Technical offer</w:t>
      </w:r>
      <w:r>
        <w:rPr>
          <w:b/>
          <w:sz w:val="22"/>
          <w:szCs w:val="22"/>
        </w:rPr>
        <w:t>’</w:t>
      </w:r>
      <w:r w:rsidRPr="002B370E">
        <w:rPr>
          <w:sz w:val="22"/>
          <w:szCs w:val="22"/>
        </w:rPr>
        <w:t xml:space="preserve"> and the other </w:t>
      </w:r>
      <w:r>
        <w:rPr>
          <w:sz w:val="22"/>
          <w:szCs w:val="22"/>
        </w:rPr>
        <w:t>‘</w:t>
      </w:r>
      <w:r w:rsidRPr="002B370E">
        <w:rPr>
          <w:b/>
          <w:sz w:val="22"/>
          <w:szCs w:val="22"/>
        </w:rPr>
        <w:t xml:space="preserve">Envelope B </w:t>
      </w:r>
      <w:r>
        <w:rPr>
          <w:b/>
          <w:sz w:val="22"/>
          <w:szCs w:val="22"/>
        </w:rPr>
        <w:t>—</w:t>
      </w:r>
      <w:r w:rsidRPr="002B370E">
        <w:rPr>
          <w:b/>
          <w:sz w:val="22"/>
          <w:szCs w:val="22"/>
        </w:rPr>
        <w:t xml:space="preserve"> Financial offer</w:t>
      </w:r>
      <w:r>
        <w:rPr>
          <w:b/>
          <w:sz w:val="22"/>
          <w:szCs w:val="22"/>
        </w:rPr>
        <w:t>’</w:t>
      </w:r>
      <w:r w:rsidRPr="002B370E">
        <w:rPr>
          <w:sz w:val="22"/>
          <w:szCs w:val="22"/>
        </w:rPr>
        <w:t xml:space="preserve">. All parts of the tender other than the financial offer must be submitted in Envelope A (i.e. including the </w:t>
      </w:r>
      <w:r w:rsidR="00543D27">
        <w:rPr>
          <w:sz w:val="22"/>
          <w:szCs w:val="22"/>
        </w:rPr>
        <w:t>t</w:t>
      </w:r>
      <w:r w:rsidRPr="002B370E">
        <w:rPr>
          <w:sz w:val="22"/>
          <w:szCs w:val="22"/>
        </w:rPr>
        <w:t>ender submission form, statements of exclusivity and availability of the key experts and declarations).</w:t>
      </w:r>
    </w:p>
    <w:p w:rsidR="003436FE" w:rsidRPr="002B370E" w:rsidRDefault="003436FE" w:rsidP="003436FE">
      <w:pPr>
        <w:spacing w:before="120" w:after="120"/>
        <w:jc w:val="both"/>
        <w:rPr>
          <w:sz w:val="22"/>
          <w:szCs w:val="22"/>
        </w:rPr>
      </w:pPr>
    </w:p>
    <w:p w:rsidR="00274F8F" w:rsidRPr="002B370E" w:rsidRDefault="00274F8F" w:rsidP="00274F8F">
      <w:pPr>
        <w:spacing w:before="120" w:after="120"/>
        <w:jc w:val="both"/>
        <w:rPr>
          <w:sz w:val="22"/>
          <w:szCs w:val="22"/>
        </w:rPr>
      </w:pPr>
      <w:r w:rsidRPr="002B370E">
        <w:rPr>
          <w:sz w:val="22"/>
          <w:szCs w:val="22"/>
        </w:rPr>
        <w:t xml:space="preserve">The outer envelope should </w:t>
      </w:r>
      <w:r>
        <w:rPr>
          <w:sz w:val="22"/>
          <w:szCs w:val="22"/>
        </w:rPr>
        <w:t>provide</w:t>
      </w:r>
      <w:r w:rsidRPr="002B370E">
        <w:rPr>
          <w:sz w:val="22"/>
          <w:szCs w:val="22"/>
        </w:rPr>
        <w:t xml:space="preserve"> the following information: </w:t>
      </w:r>
    </w:p>
    <w:p w:rsidR="00274F8F" w:rsidRPr="002B370E" w:rsidRDefault="00274F8F" w:rsidP="00274F8F">
      <w:pPr>
        <w:numPr>
          <w:ilvl w:val="0"/>
          <w:numId w:val="24"/>
        </w:numPr>
        <w:tabs>
          <w:tab w:val="clear" w:pos="861"/>
        </w:tabs>
        <w:spacing w:before="120" w:after="120"/>
        <w:ind w:left="426" w:hanging="284"/>
        <w:rPr>
          <w:sz w:val="22"/>
          <w:szCs w:val="22"/>
        </w:rPr>
      </w:pPr>
      <w:r w:rsidRPr="002B370E">
        <w:rPr>
          <w:sz w:val="22"/>
          <w:szCs w:val="22"/>
        </w:rPr>
        <w:t>the address for submi</w:t>
      </w:r>
      <w:r>
        <w:rPr>
          <w:sz w:val="22"/>
          <w:szCs w:val="22"/>
        </w:rPr>
        <w:t>tting</w:t>
      </w:r>
      <w:r w:rsidRPr="002B370E">
        <w:rPr>
          <w:sz w:val="22"/>
          <w:szCs w:val="22"/>
        </w:rPr>
        <w:t xml:space="preserve"> tenders indicated above; </w:t>
      </w:r>
    </w:p>
    <w:p w:rsidR="00274F8F" w:rsidRPr="002B370E" w:rsidRDefault="00274F8F" w:rsidP="00274F8F">
      <w:pPr>
        <w:numPr>
          <w:ilvl w:val="0"/>
          <w:numId w:val="24"/>
        </w:numPr>
        <w:tabs>
          <w:tab w:val="clear" w:pos="861"/>
        </w:tabs>
        <w:spacing w:before="120" w:after="120"/>
        <w:ind w:left="426" w:hanging="284"/>
        <w:rPr>
          <w:sz w:val="22"/>
          <w:szCs w:val="22"/>
        </w:rPr>
      </w:pPr>
      <w:r w:rsidRPr="002B370E">
        <w:rPr>
          <w:sz w:val="22"/>
          <w:szCs w:val="22"/>
        </w:rPr>
        <w:t>the reference code of the tender procedure (i</w:t>
      </w:r>
      <w:r>
        <w:rPr>
          <w:sz w:val="22"/>
          <w:szCs w:val="22"/>
        </w:rPr>
        <w:t>.</w:t>
      </w:r>
      <w:r w:rsidRPr="002B370E">
        <w:rPr>
          <w:sz w:val="22"/>
          <w:szCs w:val="22"/>
        </w:rPr>
        <w:t>e</w:t>
      </w:r>
      <w:r>
        <w:rPr>
          <w:sz w:val="22"/>
          <w:szCs w:val="22"/>
        </w:rPr>
        <w:t>.</w:t>
      </w:r>
      <w:r w:rsidRPr="002B370E">
        <w:rPr>
          <w:sz w:val="22"/>
          <w:szCs w:val="22"/>
        </w:rPr>
        <w:t xml:space="preserve"> </w:t>
      </w:r>
      <w:r>
        <w:rPr>
          <w:sz w:val="22"/>
          <w:szCs w:val="22"/>
          <w:lang w:val="en-US"/>
        </w:rPr>
        <w:t>CB007.2.22.010-SERV-01</w:t>
      </w:r>
      <w:r w:rsidRPr="002B370E">
        <w:rPr>
          <w:sz w:val="22"/>
          <w:szCs w:val="22"/>
        </w:rPr>
        <w:t>);</w:t>
      </w:r>
    </w:p>
    <w:p w:rsidR="00274F8F" w:rsidRPr="00912C9D" w:rsidRDefault="00274F8F" w:rsidP="00274F8F">
      <w:pPr>
        <w:numPr>
          <w:ilvl w:val="0"/>
          <w:numId w:val="24"/>
        </w:numPr>
        <w:tabs>
          <w:tab w:val="clear" w:pos="861"/>
        </w:tabs>
        <w:spacing w:before="120" w:after="120"/>
        <w:ind w:left="426" w:hanging="284"/>
        <w:rPr>
          <w:i/>
          <w:sz w:val="22"/>
          <w:szCs w:val="22"/>
        </w:rPr>
      </w:pPr>
      <w:r w:rsidRPr="002B370E">
        <w:rPr>
          <w:sz w:val="22"/>
          <w:szCs w:val="22"/>
        </w:rPr>
        <w:t xml:space="preserve">the words </w:t>
      </w:r>
      <w:r>
        <w:rPr>
          <w:sz w:val="22"/>
          <w:szCs w:val="22"/>
        </w:rPr>
        <w:t>‘</w:t>
      </w:r>
      <w:r w:rsidRPr="002B370E">
        <w:rPr>
          <w:sz w:val="22"/>
          <w:szCs w:val="22"/>
        </w:rPr>
        <w:t>Not to be opened before the tender-opening session</w:t>
      </w:r>
      <w:r>
        <w:rPr>
          <w:sz w:val="22"/>
          <w:szCs w:val="22"/>
        </w:rPr>
        <w:t>’</w:t>
      </w:r>
      <w:r w:rsidRPr="002B370E">
        <w:rPr>
          <w:sz w:val="22"/>
          <w:szCs w:val="22"/>
        </w:rPr>
        <w:t xml:space="preserve"> and </w:t>
      </w:r>
      <w:r>
        <w:rPr>
          <w:sz w:val="22"/>
          <w:szCs w:val="22"/>
          <w:lang w:val="bg-BG"/>
        </w:rPr>
        <w:t xml:space="preserve"> „</w:t>
      </w:r>
      <w:r w:rsidRPr="00912C9D">
        <w:rPr>
          <w:i/>
          <w:sz w:val="22"/>
          <w:szCs w:val="22"/>
          <w:lang w:val="bg-BG"/>
        </w:rPr>
        <w:t>Да не се отваря преди сесията за отваряне на оферти”;</w:t>
      </w:r>
    </w:p>
    <w:p w:rsidR="00274F8F" w:rsidRPr="002B370E" w:rsidRDefault="00274F8F" w:rsidP="00274F8F">
      <w:pPr>
        <w:numPr>
          <w:ilvl w:val="0"/>
          <w:numId w:val="24"/>
        </w:numPr>
        <w:tabs>
          <w:tab w:val="clear" w:pos="861"/>
        </w:tabs>
        <w:spacing w:before="120" w:after="120"/>
        <w:ind w:left="426" w:hanging="284"/>
        <w:rPr>
          <w:sz w:val="22"/>
          <w:szCs w:val="22"/>
        </w:rPr>
      </w:pPr>
      <w:proofErr w:type="gramStart"/>
      <w:r w:rsidRPr="002B370E">
        <w:rPr>
          <w:sz w:val="22"/>
          <w:szCs w:val="22"/>
        </w:rPr>
        <w:t>the</w:t>
      </w:r>
      <w:proofErr w:type="gramEnd"/>
      <w:r w:rsidRPr="002B370E">
        <w:rPr>
          <w:sz w:val="22"/>
          <w:szCs w:val="22"/>
        </w:rPr>
        <w:t xml:space="preserve"> name of the tenderer.</w:t>
      </w:r>
    </w:p>
    <w:p w:rsidR="003436FE" w:rsidRPr="002B370E" w:rsidRDefault="003436FE" w:rsidP="003436FE">
      <w:pPr>
        <w:spacing w:before="120" w:after="120"/>
        <w:jc w:val="both"/>
        <w:rPr>
          <w:sz w:val="22"/>
          <w:szCs w:val="22"/>
        </w:rPr>
      </w:pPr>
      <w:r w:rsidRPr="002B370E">
        <w:rPr>
          <w:sz w:val="22"/>
          <w:szCs w:val="22"/>
        </w:rPr>
        <w:t xml:space="preserve">The pages of the </w:t>
      </w:r>
      <w:r w:rsidR="00543D27">
        <w:rPr>
          <w:sz w:val="22"/>
          <w:szCs w:val="22"/>
        </w:rPr>
        <w:t>t</w:t>
      </w:r>
      <w:r w:rsidRPr="002B370E">
        <w:rPr>
          <w:sz w:val="22"/>
          <w:szCs w:val="22"/>
        </w:rPr>
        <w:t xml:space="preserve">echnical and </w:t>
      </w:r>
      <w:r w:rsidR="00543D27">
        <w:rPr>
          <w:sz w:val="22"/>
          <w:szCs w:val="22"/>
        </w:rPr>
        <w:t>f</w:t>
      </w:r>
      <w:r w:rsidRPr="002B370E">
        <w:rPr>
          <w:sz w:val="22"/>
          <w:szCs w:val="22"/>
        </w:rPr>
        <w:t>inancial offers must be numbered.</w:t>
      </w:r>
    </w:p>
    <w:p w:rsidR="003436FE" w:rsidRPr="002B370E" w:rsidRDefault="003436FE" w:rsidP="00632671">
      <w:pPr>
        <w:keepNext/>
        <w:numPr>
          <w:ilvl w:val="0"/>
          <w:numId w:val="26"/>
        </w:numPr>
        <w:spacing w:before="120" w:after="120"/>
        <w:jc w:val="both"/>
        <w:rPr>
          <w:b/>
          <w:sz w:val="24"/>
          <w:szCs w:val="24"/>
        </w:rPr>
      </w:pPr>
      <w:r w:rsidRPr="002B370E">
        <w:rPr>
          <w:b/>
          <w:sz w:val="24"/>
          <w:szCs w:val="24"/>
        </w:rPr>
        <w:t>A</w:t>
      </w:r>
      <w:r>
        <w:rPr>
          <w:b/>
          <w:sz w:val="24"/>
          <w:szCs w:val="24"/>
        </w:rPr>
        <w:t>mending</w:t>
      </w:r>
      <w:r w:rsidRPr="002B370E">
        <w:rPr>
          <w:b/>
          <w:sz w:val="24"/>
          <w:szCs w:val="24"/>
        </w:rPr>
        <w:t xml:space="preserve"> or withdraw</w:t>
      </w:r>
      <w:r>
        <w:rPr>
          <w:b/>
          <w:sz w:val="24"/>
          <w:szCs w:val="24"/>
        </w:rPr>
        <w:t>ing</w:t>
      </w:r>
      <w:r w:rsidRPr="002B370E">
        <w:rPr>
          <w:b/>
          <w:sz w:val="24"/>
          <w:szCs w:val="24"/>
        </w:rPr>
        <w:t xml:space="preserve"> tenders</w:t>
      </w:r>
    </w:p>
    <w:p w:rsidR="003436FE" w:rsidRPr="002B370E" w:rsidRDefault="003436FE" w:rsidP="003436FE">
      <w:pPr>
        <w:spacing w:before="120" w:after="120"/>
        <w:jc w:val="both"/>
        <w:rPr>
          <w:sz w:val="22"/>
          <w:szCs w:val="22"/>
        </w:rPr>
      </w:pPr>
      <w:r w:rsidRPr="002B370E">
        <w:rPr>
          <w:sz w:val="22"/>
          <w:szCs w:val="22"/>
        </w:rPr>
        <w:t>Tenderers may a</w:t>
      </w:r>
      <w:r>
        <w:rPr>
          <w:sz w:val="22"/>
          <w:szCs w:val="22"/>
        </w:rPr>
        <w:t>mend</w:t>
      </w:r>
      <w:r w:rsidRPr="002B370E">
        <w:rPr>
          <w:sz w:val="22"/>
          <w:szCs w:val="22"/>
        </w:rPr>
        <w:t xml:space="preserve"> or withdraw their tenders by written notification prior to the deadline for submi</w:t>
      </w:r>
      <w:r>
        <w:rPr>
          <w:sz w:val="22"/>
          <w:szCs w:val="22"/>
        </w:rPr>
        <w:t>tting</w:t>
      </w:r>
      <w:r w:rsidRPr="002B370E">
        <w:rPr>
          <w:sz w:val="22"/>
          <w:szCs w:val="22"/>
        </w:rPr>
        <w:t xml:space="preserve"> tenders. </w:t>
      </w:r>
      <w:r>
        <w:rPr>
          <w:sz w:val="22"/>
          <w:szCs w:val="22"/>
        </w:rPr>
        <w:t>T</w:t>
      </w:r>
      <w:r w:rsidRPr="002B370E">
        <w:rPr>
          <w:sz w:val="22"/>
          <w:szCs w:val="22"/>
        </w:rPr>
        <w:t>ender</w:t>
      </w:r>
      <w:r>
        <w:rPr>
          <w:sz w:val="22"/>
          <w:szCs w:val="22"/>
        </w:rPr>
        <w:t>s</w:t>
      </w:r>
      <w:r w:rsidRPr="002B370E">
        <w:rPr>
          <w:sz w:val="22"/>
          <w:szCs w:val="22"/>
        </w:rPr>
        <w:t xml:space="preserve"> may </w:t>
      </w:r>
      <w:r>
        <w:rPr>
          <w:sz w:val="22"/>
          <w:szCs w:val="22"/>
        </w:rPr>
        <w:t xml:space="preserve">not </w:t>
      </w:r>
      <w:r w:rsidRPr="002B370E">
        <w:rPr>
          <w:sz w:val="22"/>
          <w:szCs w:val="22"/>
        </w:rPr>
        <w:t>be a</w:t>
      </w:r>
      <w:r>
        <w:rPr>
          <w:sz w:val="22"/>
          <w:szCs w:val="22"/>
        </w:rPr>
        <w:t>mended</w:t>
      </w:r>
      <w:r w:rsidRPr="002B370E">
        <w:rPr>
          <w:sz w:val="22"/>
          <w:szCs w:val="22"/>
        </w:rPr>
        <w:t xml:space="preserve"> after this deadline.</w:t>
      </w:r>
    </w:p>
    <w:p w:rsidR="003436FE" w:rsidRPr="002B370E" w:rsidRDefault="003436FE" w:rsidP="003436FE">
      <w:pPr>
        <w:spacing w:before="120" w:after="120"/>
        <w:jc w:val="both"/>
        <w:rPr>
          <w:sz w:val="22"/>
          <w:szCs w:val="22"/>
        </w:rPr>
      </w:pPr>
      <w:r w:rsidRPr="002B370E">
        <w:rPr>
          <w:sz w:val="22"/>
          <w:szCs w:val="22"/>
        </w:rPr>
        <w:t>Any such notification of a</w:t>
      </w:r>
      <w:r>
        <w:rPr>
          <w:sz w:val="22"/>
          <w:szCs w:val="22"/>
        </w:rPr>
        <w:t>mendment</w:t>
      </w:r>
      <w:r w:rsidRPr="002B370E">
        <w:rPr>
          <w:sz w:val="22"/>
          <w:szCs w:val="22"/>
        </w:rPr>
        <w:t xml:space="preserve"> or withdrawal </w:t>
      </w:r>
      <w:r>
        <w:rPr>
          <w:sz w:val="22"/>
          <w:szCs w:val="22"/>
        </w:rPr>
        <w:t>must</w:t>
      </w:r>
      <w:r w:rsidRPr="002B370E">
        <w:rPr>
          <w:sz w:val="22"/>
          <w:szCs w:val="22"/>
        </w:rPr>
        <w:t xml:space="preserve"> be prepared and submitted in accordance with Clause </w:t>
      </w:r>
      <w:r w:rsidR="00381907">
        <w:fldChar w:fldCharType="begin"/>
      </w:r>
      <w:r w:rsidR="00381907">
        <w:instrText xml:space="preserve"> REF _Ref499982672 \r \h  \* MERGEFORMAT </w:instrText>
      </w:r>
      <w:r w:rsidR="00381907">
        <w:fldChar w:fldCharType="separate"/>
      </w:r>
      <w:r w:rsidR="00DF07CA">
        <w:t>8</w:t>
      </w:r>
      <w:r w:rsidR="00381907">
        <w:fldChar w:fldCharType="end"/>
      </w:r>
      <w:r w:rsidRPr="002B370E">
        <w:rPr>
          <w:sz w:val="22"/>
          <w:szCs w:val="22"/>
        </w:rPr>
        <w:t xml:space="preserve">. The outer envelope (and the relevant inner envelope) must be marked </w:t>
      </w:r>
      <w:r>
        <w:rPr>
          <w:sz w:val="22"/>
          <w:szCs w:val="22"/>
        </w:rPr>
        <w:t>‘</w:t>
      </w:r>
      <w:r w:rsidRPr="002B370E">
        <w:rPr>
          <w:sz w:val="22"/>
          <w:szCs w:val="22"/>
        </w:rPr>
        <w:t>A</w:t>
      </w:r>
      <w:r>
        <w:rPr>
          <w:sz w:val="22"/>
          <w:szCs w:val="22"/>
        </w:rPr>
        <w:t>mendment’</w:t>
      </w:r>
      <w:r w:rsidRPr="002B370E">
        <w:rPr>
          <w:sz w:val="22"/>
          <w:szCs w:val="22"/>
        </w:rPr>
        <w:t xml:space="preserve"> or </w:t>
      </w:r>
      <w:r>
        <w:rPr>
          <w:sz w:val="22"/>
          <w:szCs w:val="22"/>
        </w:rPr>
        <w:t>‘</w:t>
      </w:r>
      <w:r w:rsidRPr="002B370E">
        <w:rPr>
          <w:sz w:val="22"/>
          <w:szCs w:val="22"/>
        </w:rPr>
        <w:t>Withdrawal</w:t>
      </w:r>
      <w:r>
        <w:rPr>
          <w:sz w:val="22"/>
          <w:szCs w:val="22"/>
        </w:rPr>
        <w:t>’</w:t>
      </w:r>
      <w:r w:rsidRPr="002B370E">
        <w:rPr>
          <w:sz w:val="22"/>
          <w:szCs w:val="22"/>
        </w:rPr>
        <w:t xml:space="preserve"> as appropriate.</w:t>
      </w:r>
    </w:p>
    <w:p w:rsidR="003436FE" w:rsidRPr="002B370E" w:rsidRDefault="003436FE" w:rsidP="003436FE">
      <w:pPr>
        <w:keepNext/>
        <w:keepLines/>
        <w:numPr>
          <w:ilvl w:val="0"/>
          <w:numId w:val="26"/>
        </w:numPr>
        <w:spacing w:before="120" w:after="120"/>
        <w:jc w:val="both"/>
        <w:rPr>
          <w:b/>
          <w:sz w:val="24"/>
          <w:szCs w:val="24"/>
        </w:rPr>
      </w:pPr>
      <w:r w:rsidRPr="002B370E">
        <w:rPr>
          <w:b/>
          <w:sz w:val="24"/>
          <w:szCs w:val="24"/>
        </w:rPr>
        <w:t>Costs for preparing tenders</w:t>
      </w:r>
    </w:p>
    <w:p w:rsidR="003436FE" w:rsidRPr="002B370E" w:rsidRDefault="003436FE" w:rsidP="003436FE">
      <w:pPr>
        <w:keepNext/>
        <w:keepLines/>
        <w:spacing w:before="120" w:after="120"/>
        <w:jc w:val="both"/>
        <w:rPr>
          <w:sz w:val="22"/>
          <w:szCs w:val="22"/>
        </w:rPr>
      </w:pPr>
      <w:r w:rsidRPr="002B370E">
        <w:rPr>
          <w:sz w:val="22"/>
          <w:szCs w:val="22"/>
        </w:rPr>
        <w:t xml:space="preserve">No costs incurred by the tenderer in preparing and submitting the tender </w:t>
      </w:r>
      <w:r>
        <w:rPr>
          <w:sz w:val="22"/>
          <w:szCs w:val="22"/>
        </w:rPr>
        <w:t>are</w:t>
      </w:r>
      <w:r w:rsidRPr="002B370E">
        <w:rPr>
          <w:sz w:val="22"/>
          <w:szCs w:val="22"/>
        </w:rPr>
        <w:t xml:space="preserve"> reimbursable. All such costs </w:t>
      </w:r>
      <w:r>
        <w:rPr>
          <w:sz w:val="22"/>
          <w:szCs w:val="22"/>
        </w:rPr>
        <w:t>must</w:t>
      </w:r>
      <w:r w:rsidRPr="002B370E">
        <w:rPr>
          <w:sz w:val="22"/>
          <w:szCs w:val="22"/>
        </w:rPr>
        <w:t xml:space="preserve"> be borne by the tenderer</w:t>
      </w:r>
      <w:r>
        <w:rPr>
          <w:sz w:val="22"/>
          <w:szCs w:val="22"/>
        </w:rPr>
        <w:t>, including the cost of interviewing</w:t>
      </w:r>
      <w:r w:rsidRPr="002B370E">
        <w:rPr>
          <w:sz w:val="22"/>
          <w:szCs w:val="22"/>
        </w:rPr>
        <w:t xml:space="preserve"> proposed experts.</w:t>
      </w:r>
    </w:p>
    <w:p w:rsidR="003436FE" w:rsidRPr="002B370E" w:rsidRDefault="003436FE" w:rsidP="003436FE">
      <w:pPr>
        <w:numPr>
          <w:ilvl w:val="0"/>
          <w:numId w:val="26"/>
        </w:numPr>
        <w:spacing w:before="120" w:after="120"/>
        <w:jc w:val="both"/>
        <w:rPr>
          <w:b/>
          <w:sz w:val="24"/>
          <w:szCs w:val="24"/>
        </w:rPr>
      </w:pPr>
      <w:r w:rsidRPr="002B370E">
        <w:rPr>
          <w:b/>
          <w:sz w:val="24"/>
          <w:szCs w:val="24"/>
        </w:rPr>
        <w:t>Ownership of tenders</w:t>
      </w:r>
    </w:p>
    <w:p w:rsidR="003436FE" w:rsidRPr="002B370E" w:rsidRDefault="003436FE" w:rsidP="003436FE">
      <w:pPr>
        <w:spacing w:before="120" w:after="120"/>
        <w:jc w:val="both"/>
        <w:rPr>
          <w:sz w:val="22"/>
          <w:szCs w:val="22"/>
        </w:rPr>
      </w:pPr>
      <w:r w:rsidRPr="002B370E">
        <w:rPr>
          <w:sz w:val="22"/>
          <w:szCs w:val="22"/>
        </w:rPr>
        <w:t xml:space="preserve">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 retains ownership of all tenders received under this tendering procedure. Consequently, tenderers </w:t>
      </w:r>
      <w:r>
        <w:rPr>
          <w:sz w:val="22"/>
          <w:szCs w:val="22"/>
        </w:rPr>
        <w:t xml:space="preserve">do not </w:t>
      </w:r>
      <w:r w:rsidRPr="002B370E">
        <w:rPr>
          <w:sz w:val="22"/>
          <w:szCs w:val="22"/>
        </w:rPr>
        <w:t xml:space="preserve">have </w:t>
      </w:r>
      <w:r>
        <w:rPr>
          <w:sz w:val="22"/>
          <w:szCs w:val="22"/>
        </w:rPr>
        <w:t>the</w:t>
      </w:r>
      <w:r w:rsidRPr="002B370E">
        <w:rPr>
          <w:sz w:val="22"/>
          <w:szCs w:val="22"/>
        </w:rPr>
        <w:t xml:space="preserve"> right to have their tenders returned to them.</w:t>
      </w:r>
    </w:p>
    <w:p w:rsidR="003436FE" w:rsidRPr="002B370E" w:rsidRDefault="003436FE" w:rsidP="003436FE">
      <w:pPr>
        <w:numPr>
          <w:ilvl w:val="0"/>
          <w:numId w:val="26"/>
        </w:numPr>
        <w:spacing w:before="120" w:after="120"/>
        <w:jc w:val="both"/>
        <w:rPr>
          <w:b/>
          <w:sz w:val="24"/>
          <w:szCs w:val="24"/>
        </w:rPr>
      </w:pPr>
      <w:r w:rsidRPr="002B370E">
        <w:rPr>
          <w:b/>
          <w:sz w:val="24"/>
          <w:szCs w:val="24"/>
        </w:rPr>
        <w:t>Evaluation of tenders</w:t>
      </w:r>
    </w:p>
    <w:p w:rsidR="003436FE" w:rsidRPr="002B370E" w:rsidRDefault="003436FE" w:rsidP="003436FE">
      <w:pPr>
        <w:spacing w:before="120" w:after="120"/>
        <w:jc w:val="both"/>
        <w:rPr>
          <w:b/>
          <w:sz w:val="22"/>
          <w:szCs w:val="22"/>
        </w:rPr>
      </w:pPr>
      <w:r w:rsidRPr="002B370E">
        <w:rPr>
          <w:b/>
          <w:sz w:val="22"/>
          <w:szCs w:val="22"/>
        </w:rPr>
        <w:t>12.1</w:t>
      </w:r>
      <w:r w:rsidR="00010683">
        <w:rPr>
          <w:b/>
          <w:sz w:val="22"/>
          <w:szCs w:val="22"/>
        </w:rPr>
        <w:t>.</w:t>
      </w:r>
      <w:r w:rsidR="00010683">
        <w:rPr>
          <w:b/>
          <w:sz w:val="22"/>
          <w:szCs w:val="22"/>
        </w:rPr>
        <w:tab/>
      </w:r>
      <w:r w:rsidRPr="002B370E">
        <w:rPr>
          <w:b/>
          <w:sz w:val="22"/>
          <w:szCs w:val="22"/>
        </w:rPr>
        <w:t>Evaluation of technical offers</w:t>
      </w:r>
    </w:p>
    <w:p w:rsidR="003436FE" w:rsidRPr="002B370E" w:rsidRDefault="003436FE" w:rsidP="00A94AD3">
      <w:pPr>
        <w:spacing w:before="120" w:after="120"/>
        <w:jc w:val="both"/>
        <w:rPr>
          <w:sz w:val="22"/>
          <w:szCs w:val="22"/>
        </w:rPr>
      </w:pPr>
      <w:r w:rsidRPr="002B370E">
        <w:rPr>
          <w:sz w:val="22"/>
          <w:szCs w:val="22"/>
        </w:rPr>
        <w:t xml:space="preserve">The quality of each technical offer will be evaluated in accordance with the award criteria and the weighting detailed in the evaluation grid in Part C of this tender dossier. No other award criteria will be used. The award criteria will be examined in accordance with the requirements indicated in the </w:t>
      </w:r>
      <w:r w:rsidR="00543D27">
        <w:rPr>
          <w:sz w:val="22"/>
          <w:szCs w:val="22"/>
        </w:rPr>
        <w:t>t</w:t>
      </w:r>
      <w:r w:rsidRPr="002B370E">
        <w:rPr>
          <w:sz w:val="22"/>
          <w:szCs w:val="22"/>
        </w:rPr>
        <w:t xml:space="preserve">erms of </w:t>
      </w:r>
      <w:r w:rsidR="00543D27">
        <w:rPr>
          <w:sz w:val="22"/>
          <w:szCs w:val="22"/>
        </w:rPr>
        <w:t>r</w:t>
      </w:r>
      <w:r w:rsidRPr="002B370E">
        <w:rPr>
          <w:sz w:val="22"/>
          <w:szCs w:val="22"/>
        </w:rPr>
        <w:t>eference.</w:t>
      </w:r>
    </w:p>
    <w:p w:rsidR="003436FE" w:rsidRDefault="003436FE" w:rsidP="00A94AD3">
      <w:pPr>
        <w:pStyle w:val="a6"/>
        <w:spacing w:before="120" w:after="120"/>
        <w:jc w:val="both"/>
        <w:rPr>
          <w:sz w:val="22"/>
          <w:szCs w:val="22"/>
        </w:rPr>
      </w:pPr>
      <w:r w:rsidRPr="002B370E">
        <w:rPr>
          <w:sz w:val="22"/>
          <w:szCs w:val="22"/>
        </w:rPr>
        <w:t xml:space="preserve">The evaluation of the technical offers will follow the procedures set out in Section 3.3.10 of the </w:t>
      </w:r>
      <w:r w:rsidR="00491B4A">
        <w:rPr>
          <w:sz w:val="22"/>
          <w:szCs w:val="22"/>
        </w:rPr>
        <w:t>p</w:t>
      </w:r>
      <w:r w:rsidRPr="002B370E">
        <w:rPr>
          <w:sz w:val="22"/>
          <w:szCs w:val="22"/>
        </w:rPr>
        <w:t xml:space="preserve">ractical </w:t>
      </w:r>
      <w:r w:rsidR="00491B4A">
        <w:rPr>
          <w:sz w:val="22"/>
          <w:szCs w:val="22"/>
        </w:rPr>
        <w:t>g</w:t>
      </w:r>
      <w:r w:rsidRPr="002B370E">
        <w:rPr>
          <w:sz w:val="22"/>
          <w:szCs w:val="22"/>
        </w:rPr>
        <w:t xml:space="preserve">uide (available </w:t>
      </w:r>
      <w:r>
        <w:rPr>
          <w:sz w:val="22"/>
          <w:szCs w:val="22"/>
        </w:rPr>
        <w:t>on</w:t>
      </w:r>
      <w:r w:rsidRPr="002B370E">
        <w:rPr>
          <w:sz w:val="22"/>
          <w:szCs w:val="22"/>
        </w:rPr>
        <w:t xml:space="preserve"> the </w:t>
      </w:r>
      <w:r>
        <w:rPr>
          <w:sz w:val="22"/>
          <w:szCs w:val="22"/>
        </w:rPr>
        <w:t>i</w:t>
      </w:r>
      <w:r w:rsidRPr="002B370E">
        <w:rPr>
          <w:sz w:val="22"/>
          <w:szCs w:val="22"/>
        </w:rPr>
        <w:t xml:space="preserve">nternet at </w:t>
      </w:r>
      <w:hyperlink r:id="rId12" w:history="1">
        <w:r w:rsidR="00996707" w:rsidRPr="005D1583">
          <w:rPr>
            <w:rStyle w:val="ac"/>
            <w:sz w:val="22"/>
            <w:szCs w:val="22"/>
          </w:rPr>
          <w:t>http://ec.europa.eu/europeaid/prag/document.do</w:t>
        </w:r>
      </w:hyperlink>
      <w:r w:rsidRPr="0059570B">
        <w:rPr>
          <w:sz w:val="22"/>
          <w:szCs w:val="22"/>
        </w:rPr>
        <w:t>).</w:t>
      </w:r>
    </w:p>
    <w:p w:rsidR="003436FE" w:rsidRPr="002B370E" w:rsidRDefault="003436FE" w:rsidP="003436FE">
      <w:pPr>
        <w:spacing w:before="120" w:after="120"/>
        <w:jc w:val="both"/>
        <w:rPr>
          <w:b/>
          <w:iCs/>
          <w:sz w:val="22"/>
          <w:szCs w:val="22"/>
        </w:rPr>
      </w:pPr>
      <w:r w:rsidRPr="002B370E">
        <w:rPr>
          <w:b/>
          <w:iCs/>
          <w:sz w:val="22"/>
          <w:szCs w:val="22"/>
        </w:rPr>
        <w:t>12.1.1</w:t>
      </w:r>
      <w:r w:rsidR="00010683">
        <w:rPr>
          <w:b/>
          <w:iCs/>
          <w:sz w:val="22"/>
          <w:szCs w:val="22"/>
        </w:rPr>
        <w:t>.</w:t>
      </w:r>
      <w:r w:rsidR="00010683">
        <w:rPr>
          <w:b/>
          <w:iCs/>
          <w:sz w:val="22"/>
          <w:szCs w:val="22"/>
        </w:rPr>
        <w:tab/>
      </w:r>
      <w:r w:rsidRPr="002B370E">
        <w:rPr>
          <w:b/>
          <w:iCs/>
          <w:sz w:val="22"/>
          <w:szCs w:val="22"/>
        </w:rPr>
        <w:t>Interviews</w:t>
      </w:r>
      <w:r w:rsidR="00D32C37">
        <w:rPr>
          <w:b/>
          <w:iCs/>
          <w:sz w:val="22"/>
          <w:szCs w:val="22"/>
        </w:rPr>
        <w:t xml:space="preserve"> </w:t>
      </w:r>
    </w:p>
    <w:p w:rsidR="00294800" w:rsidRPr="00294800" w:rsidRDefault="00294800" w:rsidP="00294800">
      <w:pPr>
        <w:spacing w:before="120" w:after="120"/>
        <w:jc w:val="both"/>
        <w:rPr>
          <w:sz w:val="22"/>
          <w:szCs w:val="22"/>
        </w:rPr>
      </w:pPr>
      <w:r w:rsidRPr="00550CCC">
        <w:rPr>
          <w:sz w:val="22"/>
          <w:szCs w:val="22"/>
        </w:rPr>
        <w:lastRenderedPageBreak/>
        <w:t>No interviews are foreseen.</w:t>
      </w:r>
      <w:r w:rsidRPr="00294800">
        <w:rPr>
          <w:sz w:val="22"/>
          <w:szCs w:val="22"/>
        </w:rPr>
        <w:t xml:space="preserve"> </w:t>
      </w:r>
      <w:r w:rsidR="00D32C37">
        <w:rPr>
          <w:sz w:val="22"/>
          <w:szCs w:val="22"/>
        </w:rPr>
        <w:t xml:space="preserve"> </w:t>
      </w:r>
    </w:p>
    <w:p w:rsidR="003436FE" w:rsidRPr="002B370E" w:rsidRDefault="003436FE" w:rsidP="003436FE">
      <w:pPr>
        <w:keepNext/>
        <w:spacing w:before="120" w:after="120"/>
        <w:jc w:val="both"/>
        <w:rPr>
          <w:b/>
          <w:sz w:val="22"/>
          <w:szCs w:val="22"/>
        </w:rPr>
      </w:pPr>
      <w:r w:rsidRPr="002B370E">
        <w:rPr>
          <w:b/>
          <w:sz w:val="22"/>
          <w:szCs w:val="22"/>
        </w:rPr>
        <w:t>12.2</w:t>
      </w:r>
      <w:r w:rsidR="00010683">
        <w:rPr>
          <w:b/>
          <w:sz w:val="22"/>
          <w:szCs w:val="22"/>
        </w:rPr>
        <w:t>.</w:t>
      </w:r>
      <w:r w:rsidR="00010683">
        <w:rPr>
          <w:b/>
          <w:sz w:val="22"/>
          <w:szCs w:val="22"/>
        </w:rPr>
        <w:tab/>
      </w:r>
      <w:r w:rsidRPr="002B370E">
        <w:rPr>
          <w:b/>
          <w:sz w:val="22"/>
          <w:szCs w:val="22"/>
        </w:rPr>
        <w:t>Evaluation of financial offers</w:t>
      </w:r>
    </w:p>
    <w:p w:rsidR="003436FE" w:rsidRPr="002B370E" w:rsidRDefault="003436FE" w:rsidP="003436FE">
      <w:pPr>
        <w:spacing w:before="120" w:after="120"/>
        <w:jc w:val="both"/>
        <w:rPr>
          <w:sz w:val="22"/>
          <w:szCs w:val="22"/>
        </w:rPr>
      </w:pPr>
      <w:r w:rsidRPr="002B370E">
        <w:rPr>
          <w:sz w:val="22"/>
          <w:szCs w:val="22"/>
        </w:rPr>
        <w:t>Upon completion of the technical evaluation, the envelopes containing the financial offers for tenders that were not eliminated during the technical evaluation will be opened (i</w:t>
      </w:r>
      <w:r>
        <w:rPr>
          <w:sz w:val="22"/>
          <w:szCs w:val="22"/>
        </w:rPr>
        <w:t>.</w:t>
      </w:r>
      <w:r w:rsidRPr="002B370E">
        <w:rPr>
          <w:sz w:val="22"/>
          <w:szCs w:val="22"/>
        </w:rPr>
        <w:t>e</w:t>
      </w:r>
      <w:r>
        <w:rPr>
          <w:sz w:val="22"/>
          <w:szCs w:val="22"/>
        </w:rPr>
        <w:t>.</w:t>
      </w:r>
      <w:r w:rsidRPr="002B370E">
        <w:rPr>
          <w:sz w:val="22"/>
          <w:szCs w:val="22"/>
        </w:rPr>
        <w:t xml:space="preserve"> those </w:t>
      </w:r>
      <w:r>
        <w:rPr>
          <w:sz w:val="22"/>
          <w:szCs w:val="22"/>
        </w:rPr>
        <w:t>with</w:t>
      </w:r>
      <w:r w:rsidRPr="002B370E">
        <w:rPr>
          <w:sz w:val="22"/>
          <w:szCs w:val="22"/>
        </w:rPr>
        <w:t xml:space="preserve"> an average score of </w:t>
      </w:r>
      <w:r w:rsidR="00BF0BD3">
        <w:rPr>
          <w:sz w:val="22"/>
          <w:szCs w:val="22"/>
        </w:rPr>
        <w:t>75</w:t>
      </w:r>
      <w:r w:rsidR="00BF0BD3" w:rsidRPr="002B370E">
        <w:rPr>
          <w:sz w:val="22"/>
          <w:szCs w:val="22"/>
        </w:rPr>
        <w:t xml:space="preserve"> </w:t>
      </w:r>
      <w:r w:rsidRPr="002B370E">
        <w:rPr>
          <w:sz w:val="22"/>
          <w:szCs w:val="22"/>
        </w:rPr>
        <w:t xml:space="preserve">points or more). Tenders exceeding the maximum budget available for the contract </w:t>
      </w:r>
      <w:r w:rsidR="0022643A">
        <w:rPr>
          <w:sz w:val="22"/>
          <w:szCs w:val="22"/>
        </w:rPr>
        <w:t xml:space="preserve">are unacceptable and </w:t>
      </w:r>
      <w:r w:rsidRPr="002B370E">
        <w:rPr>
          <w:sz w:val="22"/>
          <w:szCs w:val="22"/>
        </w:rPr>
        <w:t>will be eliminated.</w:t>
      </w:r>
    </w:p>
    <w:p w:rsidR="003436FE" w:rsidRPr="002B370E" w:rsidRDefault="003436FE" w:rsidP="003436FE">
      <w:pPr>
        <w:keepNext/>
        <w:spacing w:before="120" w:after="120"/>
        <w:jc w:val="both"/>
        <w:rPr>
          <w:b/>
          <w:sz w:val="22"/>
          <w:szCs w:val="22"/>
          <w:u w:val="single"/>
        </w:rPr>
      </w:pPr>
      <w:r w:rsidRPr="002B370E">
        <w:rPr>
          <w:b/>
          <w:sz w:val="22"/>
          <w:szCs w:val="22"/>
        </w:rPr>
        <w:t>12.3</w:t>
      </w:r>
      <w:r w:rsidR="00010683">
        <w:rPr>
          <w:b/>
          <w:sz w:val="22"/>
          <w:szCs w:val="22"/>
        </w:rPr>
        <w:t>.</w:t>
      </w:r>
      <w:r w:rsidR="00010683">
        <w:rPr>
          <w:b/>
          <w:sz w:val="22"/>
          <w:szCs w:val="22"/>
        </w:rPr>
        <w:tab/>
      </w:r>
      <w:r w:rsidRPr="002B370E">
        <w:rPr>
          <w:b/>
          <w:sz w:val="22"/>
          <w:szCs w:val="22"/>
        </w:rPr>
        <w:t>Choice of selected tenderer</w:t>
      </w:r>
      <w:r w:rsidRPr="002B370E">
        <w:rPr>
          <w:b/>
          <w:sz w:val="22"/>
          <w:szCs w:val="22"/>
          <w:u w:val="single"/>
        </w:rPr>
        <w:t xml:space="preserve"> </w:t>
      </w:r>
    </w:p>
    <w:p w:rsidR="003436FE" w:rsidRPr="002B370E" w:rsidRDefault="003436FE" w:rsidP="003436FE">
      <w:pPr>
        <w:spacing w:before="120" w:after="120"/>
        <w:jc w:val="both"/>
        <w:rPr>
          <w:sz w:val="22"/>
          <w:szCs w:val="22"/>
        </w:rPr>
      </w:pPr>
      <w:r w:rsidRPr="002B370E">
        <w:rPr>
          <w:sz w:val="22"/>
          <w:szCs w:val="22"/>
        </w:rPr>
        <w:t xml:space="preserve">The best </w:t>
      </w:r>
      <w:r w:rsidR="0022643A">
        <w:rPr>
          <w:sz w:val="22"/>
          <w:szCs w:val="22"/>
        </w:rPr>
        <w:t>price-quality ratio</w:t>
      </w:r>
      <w:r w:rsidR="0022643A" w:rsidRPr="002B370E">
        <w:rPr>
          <w:sz w:val="22"/>
          <w:szCs w:val="22"/>
        </w:rPr>
        <w:t xml:space="preserve"> </w:t>
      </w:r>
      <w:r w:rsidRPr="002B370E">
        <w:rPr>
          <w:sz w:val="22"/>
          <w:szCs w:val="22"/>
        </w:rPr>
        <w:t>is established by weighing technical quality against price on an 80/20 basis.</w:t>
      </w:r>
    </w:p>
    <w:p w:rsidR="003436FE" w:rsidRPr="002B370E" w:rsidRDefault="003436FE" w:rsidP="003436FE">
      <w:pPr>
        <w:keepNext/>
        <w:spacing w:before="120" w:after="120"/>
        <w:jc w:val="both"/>
        <w:rPr>
          <w:b/>
          <w:sz w:val="22"/>
          <w:szCs w:val="22"/>
        </w:rPr>
      </w:pPr>
      <w:r w:rsidRPr="002B370E">
        <w:rPr>
          <w:b/>
          <w:sz w:val="22"/>
          <w:szCs w:val="22"/>
        </w:rPr>
        <w:t>12.4</w:t>
      </w:r>
      <w:r w:rsidR="00010683">
        <w:rPr>
          <w:b/>
          <w:sz w:val="22"/>
          <w:szCs w:val="22"/>
        </w:rPr>
        <w:t>.</w:t>
      </w:r>
      <w:r w:rsidR="00010683">
        <w:rPr>
          <w:b/>
          <w:sz w:val="22"/>
          <w:szCs w:val="22"/>
        </w:rPr>
        <w:tab/>
      </w:r>
      <w:r w:rsidRPr="002B370E">
        <w:rPr>
          <w:b/>
          <w:sz w:val="22"/>
          <w:szCs w:val="22"/>
        </w:rPr>
        <w:t>Confidentiality</w:t>
      </w:r>
    </w:p>
    <w:p w:rsidR="003436FE" w:rsidRPr="002B370E" w:rsidRDefault="003436FE" w:rsidP="003436FE">
      <w:pPr>
        <w:spacing w:before="120" w:after="120"/>
        <w:jc w:val="both"/>
        <w:rPr>
          <w:sz w:val="22"/>
          <w:szCs w:val="22"/>
        </w:rPr>
      </w:pPr>
      <w:r w:rsidRPr="002B370E">
        <w:rPr>
          <w:sz w:val="22"/>
          <w:szCs w:val="22"/>
        </w:rPr>
        <w:t xml:space="preserve">The entire evaluation procedure is confidential, subject to 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uthority’s legislation on access to documents. The </w:t>
      </w:r>
      <w:r w:rsidR="0086089C">
        <w:rPr>
          <w:sz w:val="22"/>
          <w:szCs w:val="22"/>
        </w:rPr>
        <w:t>e</w:t>
      </w:r>
      <w:r w:rsidRPr="002B370E">
        <w:rPr>
          <w:sz w:val="22"/>
          <w:szCs w:val="22"/>
        </w:rPr>
        <w:t xml:space="preserve">valuation </w:t>
      </w:r>
      <w:r w:rsidR="0086089C">
        <w:rPr>
          <w:sz w:val="22"/>
          <w:szCs w:val="22"/>
        </w:rPr>
        <w:t>c</w:t>
      </w:r>
      <w:r w:rsidRPr="002B370E">
        <w:rPr>
          <w:sz w:val="22"/>
          <w:szCs w:val="22"/>
        </w:rPr>
        <w:t>ommittee</w:t>
      </w:r>
      <w:r>
        <w:rPr>
          <w:sz w:val="22"/>
          <w:szCs w:val="22"/>
        </w:rPr>
        <w:t>’</w:t>
      </w:r>
      <w:r w:rsidRPr="002B370E">
        <w:rPr>
          <w:sz w:val="22"/>
          <w:szCs w:val="22"/>
        </w:rPr>
        <w:t xml:space="preserve">s decisions are collective and its deliberations are held in closed session. The members of the </w:t>
      </w:r>
      <w:r w:rsidR="0086089C">
        <w:rPr>
          <w:sz w:val="22"/>
          <w:szCs w:val="22"/>
        </w:rPr>
        <w:t>e</w:t>
      </w:r>
      <w:r w:rsidRPr="002B370E">
        <w:rPr>
          <w:sz w:val="22"/>
          <w:szCs w:val="22"/>
        </w:rPr>
        <w:t xml:space="preserve">valuation </w:t>
      </w:r>
      <w:r w:rsidR="0086089C">
        <w:rPr>
          <w:sz w:val="22"/>
          <w:szCs w:val="22"/>
        </w:rPr>
        <w:t>c</w:t>
      </w:r>
      <w:r w:rsidRPr="002B370E">
        <w:rPr>
          <w:sz w:val="22"/>
          <w:szCs w:val="22"/>
        </w:rPr>
        <w:t>ommittee are bound to secrecy.</w:t>
      </w:r>
      <w:r>
        <w:rPr>
          <w:sz w:val="22"/>
          <w:szCs w:val="22"/>
        </w:rPr>
        <w:t xml:space="preserve"> </w:t>
      </w:r>
      <w:r w:rsidRPr="002B370E">
        <w:rPr>
          <w:sz w:val="22"/>
          <w:szCs w:val="22"/>
        </w:rPr>
        <w:t xml:space="preserve">The evaluation reports and written records are for official use only and may be communicated neither to the tenderers nor to any party other than the </w:t>
      </w:r>
      <w:r w:rsidR="00491B4A">
        <w:rPr>
          <w:sz w:val="22"/>
          <w:szCs w:val="22"/>
        </w:rPr>
        <w:t>c</w:t>
      </w:r>
      <w:r w:rsidRPr="002B370E">
        <w:rPr>
          <w:sz w:val="22"/>
          <w:szCs w:val="22"/>
        </w:rPr>
        <w:t xml:space="preserve">ontracting </w:t>
      </w:r>
      <w:r w:rsidR="00491B4A">
        <w:rPr>
          <w:sz w:val="22"/>
          <w:szCs w:val="22"/>
        </w:rPr>
        <w:t>a</w:t>
      </w:r>
      <w:r w:rsidRPr="002B370E">
        <w:rPr>
          <w:sz w:val="22"/>
          <w:szCs w:val="22"/>
        </w:rPr>
        <w:t>uthority, the European Commission, the European Anti-Fraud Office and the European Court of Auditors.</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Ethics clauses / Corruptive practices</w:t>
      </w:r>
    </w:p>
    <w:p w:rsidR="00121005" w:rsidRDefault="003436FE" w:rsidP="003436FE">
      <w:pPr>
        <w:spacing w:before="120" w:after="120"/>
        <w:ind w:left="567" w:hanging="567"/>
        <w:jc w:val="both"/>
        <w:rPr>
          <w:sz w:val="22"/>
          <w:szCs w:val="22"/>
        </w:rPr>
      </w:pPr>
      <w:r w:rsidRPr="002B370E">
        <w:rPr>
          <w:sz w:val="22"/>
          <w:szCs w:val="22"/>
        </w:rPr>
        <w:t>a)</w:t>
      </w:r>
      <w:r w:rsidRPr="002B370E">
        <w:rPr>
          <w:sz w:val="22"/>
          <w:szCs w:val="22"/>
        </w:rPr>
        <w:tab/>
      </w:r>
      <w:r w:rsidR="00121005" w:rsidRPr="009A733A">
        <w:rPr>
          <w:sz w:val="22"/>
          <w:szCs w:val="22"/>
          <w:u w:val="single"/>
        </w:rPr>
        <w:t>Absence of conflict of interest</w:t>
      </w:r>
    </w:p>
    <w:p w:rsidR="00121005" w:rsidRDefault="00121005" w:rsidP="003436FE">
      <w:pPr>
        <w:spacing w:before="120" w:after="120"/>
        <w:ind w:left="567" w:hanging="567"/>
        <w:jc w:val="both"/>
        <w:rPr>
          <w:sz w:val="22"/>
          <w:szCs w:val="22"/>
        </w:rPr>
      </w:pPr>
      <w:r>
        <w:rPr>
          <w:sz w:val="22"/>
          <w:szCs w:val="22"/>
        </w:rPr>
        <w:t xml:space="preserve">         </w:t>
      </w:r>
      <w:r w:rsidRPr="00121005">
        <w:rPr>
          <w:sz w:val="22"/>
          <w:szCs w:val="22"/>
        </w:rPr>
        <w:t xml:space="preserve">The tenderer must not be affected by any conflict of interest and must have no equivalent relation in that respect with other tenderers or parties involved in the project. Any attempt by a tenderer to obtain confidential information, enter into unlawful agreements with competitors or influence the evaluation committee or the contracting authority during the process of examining, clarifying, evaluating and comparing tenders will lead to the rejection of its tender and may result in administrative penalties according to the Financial Regulation in force. </w:t>
      </w:r>
    </w:p>
    <w:p w:rsidR="00121005" w:rsidRDefault="003436FE" w:rsidP="003436FE">
      <w:pPr>
        <w:spacing w:before="120" w:after="120"/>
        <w:ind w:left="567" w:hanging="567"/>
        <w:jc w:val="both"/>
        <w:rPr>
          <w:sz w:val="22"/>
          <w:szCs w:val="22"/>
          <w:u w:val="single"/>
        </w:rPr>
      </w:pPr>
      <w:r w:rsidRPr="002B370E">
        <w:rPr>
          <w:sz w:val="22"/>
          <w:szCs w:val="22"/>
        </w:rPr>
        <w:t>b)</w:t>
      </w:r>
      <w:r w:rsidRPr="002B370E">
        <w:rPr>
          <w:sz w:val="22"/>
          <w:szCs w:val="22"/>
        </w:rPr>
        <w:tab/>
      </w:r>
      <w:r w:rsidR="00121005" w:rsidRPr="009A733A">
        <w:rPr>
          <w:sz w:val="22"/>
          <w:szCs w:val="22"/>
          <w:u w:val="single"/>
        </w:rPr>
        <w:t>Respect for human rights as well as environmental legislation and core labour standards</w:t>
      </w:r>
    </w:p>
    <w:p w:rsidR="00121005" w:rsidRDefault="00121005" w:rsidP="003436FE">
      <w:pPr>
        <w:spacing w:before="120" w:after="120"/>
        <w:ind w:left="567" w:hanging="567"/>
        <w:jc w:val="both"/>
        <w:rPr>
          <w:sz w:val="22"/>
          <w:szCs w:val="22"/>
        </w:rPr>
      </w:pPr>
      <w:r>
        <w:rPr>
          <w:sz w:val="22"/>
          <w:szCs w:val="22"/>
        </w:rPr>
        <w:t xml:space="preserve">        </w:t>
      </w:r>
      <w:r w:rsidRPr="00121005">
        <w:rPr>
          <w:sz w:val="22"/>
          <w:szCs w:val="22"/>
        </w:rPr>
        <w:t xml:space="preserve"> The tenderer and its staff must comply with human rights</w:t>
      </w:r>
      <w:r w:rsidR="00EB1484">
        <w:rPr>
          <w:sz w:val="22"/>
          <w:szCs w:val="22"/>
        </w:rPr>
        <w:t xml:space="preserve"> and applicable data protection rules</w:t>
      </w:r>
      <w:r w:rsidRPr="00121005">
        <w:rPr>
          <w:sz w:val="22"/>
          <w:szCs w:val="22"/>
        </w:rPr>
        <w:t>. In particular and in accordance with the applicable basic act, tenderers and applicants who have been awarded contracts must comply with the environmental legislation including multilateral environmental agreements, and with the core labour standards as applicable and as defined in the relevant International Labour Organisation conventions (such as the conventions on freedom of association and collective bargaining; elimination of forced and compulsory labour; abolition of child labour).</w:t>
      </w:r>
    </w:p>
    <w:p w:rsidR="00121005" w:rsidRPr="009A733A" w:rsidRDefault="00121005" w:rsidP="009A733A">
      <w:pPr>
        <w:pBdr>
          <w:top w:val="single" w:sz="4" w:space="1" w:color="auto"/>
          <w:left w:val="single" w:sz="4" w:space="4" w:color="auto"/>
          <w:bottom w:val="single" w:sz="4" w:space="1" w:color="auto"/>
          <w:right w:val="single" w:sz="4" w:space="4" w:color="auto"/>
          <w:between w:val="single" w:sz="4" w:space="1" w:color="auto"/>
        </w:pBdr>
        <w:spacing w:before="120" w:after="120"/>
        <w:ind w:left="567" w:hanging="567"/>
        <w:jc w:val="both"/>
        <w:rPr>
          <w:b/>
          <w:sz w:val="22"/>
          <w:szCs w:val="22"/>
        </w:rPr>
      </w:pPr>
      <w:r>
        <w:rPr>
          <w:sz w:val="22"/>
          <w:szCs w:val="22"/>
        </w:rPr>
        <w:t xml:space="preserve">          </w:t>
      </w:r>
      <w:r w:rsidRPr="009A733A">
        <w:rPr>
          <w:b/>
          <w:sz w:val="22"/>
          <w:szCs w:val="22"/>
        </w:rPr>
        <w:t>Zero tolerance for sexual exploitation and sexual abuse:</w:t>
      </w:r>
    </w:p>
    <w:p w:rsidR="00121005" w:rsidRPr="00121005" w:rsidRDefault="00121005" w:rsidP="009A733A">
      <w:pPr>
        <w:pBdr>
          <w:top w:val="single" w:sz="4" w:space="1" w:color="auto"/>
          <w:left w:val="single" w:sz="4" w:space="4" w:color="auto"/>
          <w:bottom w:val="single" w:sz="4" w:space="1" w:color="auto"/>
          <w:right w:val="single" w:sz="4" w:space="4" w:color="auto"/>
          <w:between w:val="single" w:sz="4" w:space="1" w:color="auto"/>
        </w:pBdr>
        <w:spacing w:before="120" w:after="120"/>
        <w:ind w:left="567" w:hanging="567"/>
        <w:jc w:val="both"/>
        <w:rPr>
          <w:sz w:val="22"/>
          <w:szCs w:val="22"/>
        </w:rPr>
      </w:pPr>
      <w:r>
        <w:rPr>
          <w:sz w:val="22"/>
          <w:szCs w:val="22"/>
        </w:rPr>
        <w:t xml:space="preserve">          </w:t>
      </w:r>
      <w:r w:rsidRPr="00121005">
        <w:rPr>
          <w:sz w:val="22"/>
          <w:szCs w:val="22"/>
        </w:rPr>
        <w:t xml:space="preserve">The European Commission applies a policy of 'zero tolerance' in relation to all wrongful conduct which has an impact on the professional credibility of the tenderer. </w:t>
      </w:r>
    </w:p>
    <w:p w:rsidR="00121005" w:rsidRDefault="00121005" w:rsidP="009A733A">
      <w:pPr>
        <w:pBdr>
          <w:top w:val="single" w:sz="4" w:space="1" w:color="auto"/>
          <w:left w:val="single" w:sz="4" w:space="4" w:color="auto"/>
          <w:bottom w:val="single" w:sz="4" w:space="1" w:color="auto"/>
          <w:right w:val="single" w:sz="4" w:space="4" w:color="auto"/>
          <w:between w:val="single" w:sz="4" w:space="1" w:color="auto"/>
        </w:pBdr>
        <w:spacing w:before="120" w:after="120"/>
        <w:ind w:left="567" w:hanging="567"/>
        <w:jc w:val="both"/>
        <w:rPr>
          <w:sz w:val="22"/>
          <w:szCs w:val="22"/>
        </w:rPr>
      </w:pPr>
      <w:r>
        <w:rPr>
          <w:sz w:val="22"/>
          <w:szCs w:val="22"/>
        </w:rPr>
        <w:t xml:space="preserve">          </w:t>
      </w:r>
      <w:r w:rsidRPr="00121005">
        <w:rPr>
          <w:sz w:val="22"/>
          <w:szCs w:val="22"/>
        </w:rPr>
        <w:t>Physical abuse or punishment, or threats of physical abuse, sexual abuse or exploitation, harassment and verbal abuse, as well as other forms of intimidation shall be prohibited.</w:t>
      </w:r>
    </w:p>
    <w:p w:rsidR="00121005" w:rsidRDefault="00121005" w:rsidP="003436FE">
      <w:pPr>
        <w:spacing w:before="120" w:after="120"/>
        <w:ind w:left="567" w:hanging="567"/>
        <w:jc w:val="both"/>
        <w:rPr>
          <w:sz w:val="22"/>
          <w:szCs w:val="22"/>
        </w:rPr>
      </w:pPr>
      <w:r w:rsidRPr="002B370E" w:rsidDel="00121005">
        <w:rPr>
          <w:sz w:val="22"/>
          <w:szCs w:val="22"/>
        </w:rPr>
        <w:lastRenderedPageBreak/>
        <w:t xml:space="preserve"> </w:t>
      </w:r>
      <w:r w:rsidR="003436FE" w:rsidRPr="002B370E">
        <w:rPr>
          <w:sz w:val="22"/>
          <w:szCs w:val="22"/>
        </w:rPr>
        <w:t>c)</w:t>
      </w:r>
      <w:r w:rsidR="003436FE" w:rsidRPr="002B370E">
        <w:rPr>
          <w:sz w:val="22"/>
          <w:szCs w:val="22"/>
        </w:rPr>
        <w:tab/>
      </w:r>
      <w:r w:rsidRPr="009A733A">
        <w:rPr>
          <w:sz w:val="22"/>
          <w:szCs w:val="22"/>
          <w:u w:val="single"/>
        </w:rPr>
        <w:t>Anti-corruption and anti-bribery</w:t>
      </w:r>
      <w:r w:rsidRPr="00121005">
        <w:rPr>
          <w:sz w:val="22"/>
          <w:szCs w:val="22"/>
        </w:rPr>
        <w:t xml:space="preserve"> </w:t>
      </w:r>
    </w:p>
    <w:p w:rsidR="003436FE" w:rsidRPr="002B370E" w:rsidRDefault="00121005" w:rsidP="003436FE">
      <w:pPr>
        <w:spacing w:before="120" w:after="120"/>
        <w:ind w:left="567" w:hanging="567"/>
        <w:jc w:val="both"/>
        <w:rPr>
          <w:sz w:val="22"/>
          <w:szCs w:val="22"/>
        </w:rPr>
      </w:pPr>
      <w:r>
        <w:rPr>
          <w:sz w:val="22"/>
          <w:szCs w:val="22"/>
        </w:rPr>
        <w:t xml:space="preserve">          </w:t>
      </w:r>
      <w:r w:rsidRPr="00121005">
        <w:rPr>
          <w:sz w:val="22"/>
          <w:szCs w:val="22"/>
        </w:rPr>
        <w:t>The tenderer shall comply with all applicable laws and regulations and codes relating to anti-bribery and anti-corruption. The European Commission reserves the right to suspend or cancel project financing if corrupt practices of any kind are discovered at any stage of the award process or during the execution of a contract and if the contracting authority fails to take all appropriate measures to remedy the situation. For the purposes of this provision, ‘corrupt practices’ are the offer of a bribe, gift, gratuity or commission to any person as an inducement or reward for performing or refraining from any act relating to the award of a contract or execution of a contract already concluded with the contracting authority</w:t>
      </w:r>
      <w:r>
        <w:rPr>
          <w:sz w:val="22"/>
          <w:szCs w:val="22"/>
        </w:rPr>
        <w:t>.</w:t>
      </w:r>
      <w:r w:rsidR="003436FE" w:rsidRPr="002B370E">
        <w:rPr>
          <w:sz w:val="22"/>
          <w:szCs w:val="22"/>
        </w:rPr>
        <w:t xml:space="preserve"> </w:t>
      </w:r>
    </w:p>
    <w:p w:rsidR="00121005" w:rsidRDefault="003436FE" w:rsidP="003436FE">
      <w:pPr>
        <w:spacing w:before="120" w:after="120"/>
        <w:ind w:left="567" w:hanging="567"/>
        <w:jc w:val="both"/>
        <w:rPr>
          <w:sz w:val="22"/>
          <w:szCs w:val="22"/>
        </w:rPr>
      </w:pPr>
      <w:r w:rsidRPr="002B370E">
        <w:rPr>
          <w:sz w:val="22"/>
          <w:szCs w:val="22"/>
        </w:rPr>
        <w:t>d)</w:t>
      </w:r>
      <w:r w:rsidRPr="002B370E">
        <w:rPr>
          <w:sz w:val="22"/>
          <w:szCs w:val="22"/>
        </w:rPr>
        <w:tab/>
      </w:r>
      <w:r w:rsidR="00121005" w:rsidRPr="009A733A">
        <w:rPr>
          <w:sz w:val="22"/>
          <w:szCs w:val="22"/>
          <w:u w:val="single"/>
        </w:rPr>
        <w:t>Unusual commercial expenses</w:t>
      </w:r>
      <w:r w:rsidR="00121005" w:rsidRPr="00121005">
        <w:rPr>
          <w:sz w:val="22"/>
          <w:szCs w:val="22"/>
        </w:rPr>
        <w:t xml:space="preserve"> </w:t>
      </w:r>
    </w:p>
    <w:p w:rsidR="00121005" w:rsidRPr="00121005" w:rsidRDefault="00121005" w:rsidP="00121005">
      <w:pPr>
        <w:spacing w:before="120" w:after="120"/>
        <w:ind w:left="567" w:hanging="567"/>
        <w:jc w:val="both"/>
        <w:rPr>
          <w:sz w:val="22"/>
          <w:szCs w:val="22"/>
        </w:rPr>
      </w:pPr>
      <w:r>
        <w:rPr>
          <w:sz w:val="22"/>
          <w:szCs w:val="22"/>
        </w:rPr>
        <w:t xml:space="preserve">         </w:t>
      </w:r>
      <w:r w:rsidRPr="00121005">
        <w:rPr>
          <w:sz w:val="22"/>
          <w:szCs w:val="22"/>
        </w:rPr>
        <w:t>Tenders will be rejected or contracts terminated if it emerges that the award or execution of a contract has given rise to unusual commercial expenses. Such unusual commercial expenses are commissions not mentioned in the main contract or not stemming from a properly concluded contract referring to the main contract, commissions not paid in return for any actual and legitimate service, commissions remitted to a tax haven, commissions paid to a payee who is not clearly identified or commissions paid to a company which has every appearance of being a front company.</w:t>
      </w:r>
    </w:p>
    <w:p w:rsidR="003436FE" w:rsidRPr="002B370E" w:rsidRDefault="00121005" w:rsidP="009A733A">
      <w:pPr>
        <w:spacing w:before="120" w:after="120"/>
        <w:ind w:left="567" w:hanging="567"/>
        <w:jc w:val="both"/>
        <w:rPr>
          <w:sz w:val="22"/>
          <w:szCs w:val="22"/>
        </w:rPr>
      </w:pPr>
      <w:r>
        <w:rPr>
          <w:sz w:val="22"/>
          <w:szCs w:val="22"/>
        </w:rPr>
        <w:t xml:space="preserve">          </w:t>
      </w:r>
      <w:r w:rsidRPr="00121005">
        <w:rPr>
          <w:sz w:val="22"/>
          <w:szCs w:val="22"/>
        </w:rPr>
        <w:t>Contractors found to have paid unusual commercial expenses on projects funded by the European Union are liable, depending on the seriousness of the facts observed, to have their contracts terminated or to be permanently excluded from receiving EU funds.</w:t>
      </w:r>
    </w:p>
    <w:p w:rsidR="00121005" w:rsidRDefault="003436FE" w:rsidP="003436FE">
      <w:pPr>
        <w:spacing w:before="120" w:after="120"/>
        <w:ind w:left="567" w:hanging="567"/>
        <w:jc w:val="both"/>
        <w:rPr>
          <w:sz w:val="22"/>
          <w:szCs w:val="22"/>
          <w:u w:val="single"/>
        </w:rPr>
      </w:pPr>
      <w:r w:rsidRPr="002B370E">
        <w:rPr>
          <w:sz w:val="22"/>
          <w:szCs w:val="22"/>
        </w:rPr>
        <w:t>e)</w:t>
      </w:r>
      <w:r w:rsidRPr="002B370E">
        <w:rPr>
          <w:sz w:val="22"/>
          <w:szCs w:val="22"/>
        </w:rPr>
        <w:tab/>
      </w:r>
      <w:r w:rsidR="00C52EDE" w:rsidRPr="00C52EDE">
        <w:rPr>
          <w:sz w:val="22"/>
          <w:szCs w:val="22"/>
          <w:u w:val="single"/>
        </w:rPr>
        <w:t>Breach of obligations</w:t>
      </w:r>
      <w:r w:rsidR="00121005" w:rsidRPr="009A733A">
        <w:rPr>
          <w:sz w:val="22"/>
          <w:szCs w:val="22"/>
          <w:u w:val="single"/>
        </w:rPr>
        <w:t>, irregularities or fraud</w:t>
      </w:r>
    </w:p>
    <w:p w:rsidR="003436FE" w:rsidRPr="002B370E" w:rsidRDefault="00121005" w:rsidP="003436FE">
      <w:pPr>
        <w:spacing w:before="120" w:after="120"/>
        <w:ind w:left="567" w:hanging="567"/>
        <w:jc w:val="both"/>
        <w:rPr>
          <w:sz w:val="22"/>
          <w:szCs w:val="22"/>
        </w:rPr>
      </w:pPr>
      <w:r>
        <w:rPr>
          <w:sz w:val="22"/>
          <w:szCs w:val="22"/>
          <w:u w:val="single"/>
        </w:rPr>
        <w:t xml:space="preserve">         </w:t>
      </w:r>
      <w:r w:rsidR="003436FE" w:rsidRPr="002B370E">
        <w:rPr>
          <w:sz w:val="22"/>
          <w:szCs w:val="22"/>
        </w:rPr>
        <w:t xml:space="preserve">The </w:t>
      </w:r>
      <w:r w:rsidR="00491B4A">
        <w:rPr>
          <w:sz w:val="22"/>
          <w:szCs w:val="22"/>
        </w:rPr>
        <w:t>c</w:t>
      </w:r>
      <w:r w:rsidR="003436FE" w:rsidRPr="002B370E">
        <w:rPr>
          <w:sz w:val="22"/>
          <w:szCs w:val="22"/>
        </w:rPr>
        <w:t xml:space="preserve">ontracting </w:t>
      </w:r>
      <w:r w:rsidR="00491B4A">
        <w:rPr>
          <w:sz w:val="22"/>
          <w:szCs w:val="22"/>
        </w:rPr>
        <w:t>a</w:t>
      </w:r>
      <w:r w:rsidR="003436FE" w:rsidRPr="002B370E">
        <w:rPr>
          <w:sz w:val="22"/>
          <w:szCs w:val="22"/>
        </w:rPr>
        <w:t xml:space="preserve">uthority reserves the right to suspend or cancel the procedure, where the award procedure proves to have been subject to </w:t>
      </w:r>
      <w:r w:rsidR="00C52EDE">
        <w:rPr>
          <w:sz w:val="22"/>
          <w:szCs w:val="22"/>
        </w:rPr>
        <w:t>breach of obligations</w:t>
      </w:r>
      <w:r w:rsidR="003436FE" w:rsidRPr="002B370E">
        <w:rPr>
          <w:sz w:val="22"/>
          <w:szCs w:val="22"/>
        </w:rPr>
        <w:t xml:space="preserve">, irregularities or fraud. </w:t>
      </w:r>
      <w:r w:rsidR="003436FE">
        <w:rPr>
          <w:sz w:val="22"/>
          <w:szCs w:val="22"/>
        </w:rPr>
        <w:t>If</w:t>
      </w:r>
      <w:r w:rsidR="003436FE" w:rsidRPr="002B370E">
        <w:rPr>
          <w:sz w:val="22"/>
          <w:szCs w:val="22"/>
        </w:rPr>
        <w:t xml:space="preserve"> </w:t>
      </w:r>
      <w:proofErr w:type="gramStart"/>
      <w:r w:rsidR="00C52EDE">
        <w:rPr>
          <w:sz w:val="22"/>
          <w:szCs w:val="22"/>
        </w:rPr>
        <w:t>breach of obligations</w:t>
      </w:r>
      <w:r w:rsidR="003436FE" w:rsidRPr="002B370E">
        <w:rPr>
          <w:sz w:val="22"/>
          <w:szCs w:val="22"/>
        </w:rPr>
        <w:t>, irregularities or fraud are</w:t>
      </w:r>
      <w:proofErr w:type="gramEnd"/>
      <w:r w:rsidR="003436FE" w:rsidRPr="002B370E">
        <w:rPr>
          <w:sz w:val="22"/>
          <w:szCs w:val="22"/>
        </w:rPr>
        <w:t xml:space="preserve"> discovered after the award of the </w:t>
      </w:r>
      <w:r w:rsidR="00491B4A">
        <w:rPr>
          <w:sz w:val="22"/>
          <w:szCs w:val="22"/>
        </w:rPr>
        <w:t>c</w:t>
      </w:r>
      <w:r w:rsidR="003436FE" w:rsidRPr="002B370E">
        <w:rPr>
          <w:sz w:val="22"/>
          <w:szCs w:val="22"/>
        </w:rPr>
        <w:t xml:space="preserve">ontract, the </w:t>
      </w:r>
      <w:r w:rsidR="00491B4A">
        <w:rPr>
          <w:sz w:val="22"/>
          <w:szCs w:val="22"/>
        </w:rPr>
        <w:t>c</w:t>
      </w:r>
      <w:r w:rsidR="003436FE" w:rsidRPr="002B370E">
        <w:rPr>
          <w:sz w:val="22"/>
          <w:szCs w:val="22"/>
        </w:rPr>
        <w:t xml:space="preserve">ontracting </w:t>
      </w:r>
      <w:r w:rsidR="00491B4A">
        <w:rPr>
          <w:sz w:val="22"/>
          <w:szCs w:val="22"/>
        </w:rPr>
        <w:t>a</w:t>
      </w:r>
      <w:r w:rsidR="003436FE" w:rsidRPr="002B370E">
        <w:rPr>
          <w:sz w:val="22"/>
          <w:szCs w:val="22"/>
        </w:rPr>
        <w:t xml:space="preserve">uthority may refrain from concluding the </w:t>
      </w:r>
      <w:r w:rsidR="00491B4A">
        <w:rPr>
          <w:sz w:val="22"/>
          <w:szCs w:val="22"/>
        </w:rPr>
        <w:t>c</w:t>
      </w:r>
      <w:r w:rsidR="003436FE" w:rsidRPr="002B370E">
        <w:rPr>
          <w:sz w:val="22"/>
          <w:szCs w:val="22"/>
        </w:rPr>
        <w:t>ontract.</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Signature of contract(s)</w:t>
      </w:r>
    </w:p>
    <w:p w:rsidR="003436FE" w:rsidRPr="002B370E" w:rsidRDefault="003436FE" w:rsidP="003436FE">
      <w:pPr>
        <w:keepNext/>
        <w:spacing w:before="120" w:after="120"/>
        <w:ind w:left="567" w:hanging="567"/>
        <w:jc w:val="both"/>
        <w:rPr>
          <w:b/>
          <w:sz w:val="22"/>
          <w:szCs w:val="22"/>
        </w:rPr>
      </w:pPr>
      <w:r w:rsidRPr="002B370E">
        <w:rPr>
          <w:b/>
          <w:sz w:val="22"/>
          <w:szCs w:val="22"/>
        </w:rPr>
        <w:t>14.1</w:t>
      </w:r>
      <w:r w:rsidR="00010683">
        <w:rPr>
          <w:b/>
          <w:sz w:val="22"/>
          <w:szCs w:val="22"/>
        </w:rPr>
        <w:t>.</w:t>
      </w:r>
      <w:r w:rsidRPr="002B370E">
        <w:rPr>
          <w:b/>
          <w:sz w:val="22"/>
          <w:szCs w:val="22"/>
        </w:rPr>
        <w:tab/>
        <w:t>Notification of award</w:t>
      </w:r>
    </w:p>
    <w:p w:rsidR="003436FE" w:rsidRPr="002B370E" w:rsidRDefault="003436FE" w:rsidP="003436FE">
      <w:pPr>
        <w:keepNext/>
        <w:spacing w:before="120" w:after="120"/>
        <w:jc w:val="both"/>
        <w:rPr>
          <w:sz w:val="22"/>
          <w:szCs w:val="22"/>
        </w:rPr>
      </w:pPr>
      <w:r w:rsidRPr="002B370E">
        <w:rPr>
          <w:sz w:val="22"/>
          <w:szCs w:val="22"/>
        </w:rPr>
        <w:t xml:space="preserve">The successful tenderer will be informed in writing that its tender has been accepted.      </w:t>
      </w:r>
    </w:p>
    <w:p w:rsidR="003436FE" w:rsidRPr="002B370E" w:rsidRDefault="003436FE" w:rsidP="003436FE">
      <w:pPr>
        <w:keepNext/>
        <w:spacing w:before="120" w:after="120"/>
        <w:ind w:left="567" w:hanging="567"/>
        <w:jc w:val="both"/>
        <w:rPr>
          <w:b/>
          <w:sz w:val="22"/>
          <w:szCs w:val="22"/>
          <w:u w:val="single"/>
        </w:rPr>
      </w:pPr>
      <w:r w:rsidRPr="002B370E">
        <w:rPr>
          <w:b/>
          <w:sz w:val="22"/>
          <w:szCs w:val="22"/>
        </w:rPr>
        <w:t>14.2</w:t>
      </w:r>
      <w:r w:rsidR="00010683">
        <w:rPr>
          <w:b/>
          <w:sz w:val="22"/>
          <w:szCs w:val="22"/>
        </w:rPr>
        <w:t>.</w:t>
      </w:r>
      <w:r w:rsidRPr="002B370E">
        <w:rPr>
          <w:b/>
          <w:sz w:val="22"/>
          <w:szCs w:val="22"/>
        </w:rPr>
        <w:tab/>
        <w:t>Signature of the contract(s)</w:t>
      </w:r>
    </w:p>
    <w:p w:rsidR="003436FE" w:rsidRPr="002B370E" w:rsidRDefault="003436FE" w:rsidP="003436FE">
      <w:pPr>
        <w:pStyle w:val="21"/>
        <w:tabs>
          <w:tab w:val="clear" w:pos="567"/>
          <w:tab w:val="left" w:pos="0"/>
          <w:tab w:val="left" w:pos="630"/>
        </w:tabs>
        <w:spacing w:before="120" w:after="120"/>
        <w:rPr>
          <w:sz w:val="22"/>
          <w:szCs w:val="22"/>
        </w:rPr>
      </w:pPr>
      <w:r w:rsidRPr="002B370E">
        <w:rPr>
          <w:sz w:val="22"/>
          <w:szCs w:val="22"/>
        </w:rPr>
        <w:t xml:space="preserve">Within 30 days of receipt of the contract already signed by 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 the selected tenderer shall sign and date the contract and return it to the </w:t>
      </w:r>
      <w:r w:rsidR="00491B4A">
        <w:rPr>
          <w:sz w:val="22"/>
          <w:szCs w:val="22"/>
        </w:rPr>
        <w:t>c</w:t>
      </w:r>
      <w:r w:rsidRPr="002B370E">
        <w:rPr>
          <w:sz w:val="22"/>
          <w:szCs w:val="22"/>
        </w:rPr>
        <w:t xml:space="preserve">ontracting </w:t>
      </w:r>
      <w:r w:rsidR="00491B4A">
        <w:rPr>
          <w:sz w:val="22"/>
          <w:szCs w:val="22"/>
        </w:rPr>
        <w:t>a</w:t>
      </w:r>
      <w:r w:rsidRPr="002B370E">
        <w:rPr>
          <w:sz w:val="22"/>
          <w:szCs w:val="22"/>
        </w:rPr>
        <w:t>uthority.</w:t>
      </w:r>
    </w:p>
    <w:p w:rsidR="003436FE" w:rsidRPr="002B370E" w:rsidRDefault="003436FE" w:rsidP="003436FE">
      <w:pPr>
        <w:pStyle w:val="21"/>
        <w:tabs>
          <w:tab w:val="clear" w:pos="567"/>
          <w:tab w:val="left" w:pos="0"/>
          <w:tab w:val="left" w:pos="630"/>
        </w:tabs>
        <w:spacing w:before="120" w:after="120"/>
        <w:rPr>
          <w:sz w:val="22"/>
          <w:szCs w:val="22"/>
        </w:rPr>
      </w:pPr>
      <w:r w:rsidRPr="002B370E">
        <w:rPr>
          <w:sz w:val="22"/>
          <w:szCs w:val="22"/>
        </w:rPr>
        <w:t>Failure of the selected tenderer to comply with this requirement may constitute grounds for annul</w:t>
      </w:r>
      <w:r>
        <w:rPr>
          <w:sz w:val="22"/>
          <w:szCs w:val="22"/>
        </w:rPr>
        <w:t>ling</w:t>
      </w:r>
      <w:r w:rsidRPr="002B370E">
        <w:rPr>
          <w:sz w:val="22"/>
          <w:szCs w:val="22"/>
        </w:rPr>
        <w:t xml:space="preserve"> the decision to award the contract. In </w:t>
      </w:r>
      <w:r>
        <w:rPr>
          <w:sz w:val="22"/>
          <w:szCs w:val="22"/>
        </w:rPr>
        <w:t>this</w:t>
      </w:r>
      <w:r w:rsidRPr="002B370E">
        <w:rPr>
          <w:sz w:val="22"/>
          <w:szCs w:val="22"/>
        </w:rPr>
        <w:t xml:space="preserve"> </w:t>
      </w:r>
      <w:r>
        <w:rPr>
          <w:sz w:val="22"/>
          <w:szCs w:val="22"/>
        </w:rPr>
        <w:t>event</w:t>
      </w:r>
      <w:r w:rsidRPr="002B370E">
        <w:rPr>
          <w:sz w:val="22"/>
          <w:szCs w:val="22"/>
        </w:rPr>
        <w:t xml:space="preserve">, the </w:t>
      </w:r>
      <w:r w:rsidR="00491B4A">
        <w:rPr>
          <w:sz w:val="22"/>
          <w:szCs w:val="22"/>
        </w:rPr>
        <w:t>c</w:t>
      </w:r>
      <w:r w:rsidRPr="002B370E">
        <w:rPr>
          <w:sz w:val="22"/>
          <w:szCs w:val="22"/>
        </w:rPr>
        <w:t xml:space="preserve">ontracting </w:t>
      </w:r>
      <w:r w:rsidR="00491B4A">
        <w:rPr>
          <w:sz w:val="22"/>
          <w:szCs w:val="22"/>
        </w:rPr>
        <w:t>a</w:t>
      </w:r>
      <w:r w:rsidRPr="002B370E">
        <w:rPr>
          <w:sz w:val="22"/>
          <w:szCs w:val="22"/>
        </w:rPr>
        <w:t xml:space="preserve">uthority may award the tender to another tenderer or cancel the tender procedure. </w:t>
      </w:r>
    </w:p>
    <w:p w:rsidR="003436FE" w:rsidRDefault="003436FE" w:rsidP="003436FE">
      <w:pPr>
        <w:pStyle w:val="21"/>
        <w:tabs>
          <w:tab w:val="clear" w:pos="567"/>
          <w:tab w:val="left" w:pos="0"/>
          <w:tab w:val="left" w:pos="630"/>
        </w:tabs>
        <w:spacing w:before="120" w:after="120"/>
        <w:rPr>
          <w:rStyle w:val="Style11pt"/>
        </w:rPr>
      </w:pPr>
      <w:r w:rsidRPr="002B370E">
        <w:rPr>
          <w:sz w:val="22"/>
          <w:szCs w:val="22"/>
        </w:rPr>
        <w:t>The other tenderers will</w:t>
      </w:r>
      <w:r w:rsidR="00F11E9B" w:rsidRPr="00F11E9B">
        <w:rPr>
          <w:sz w:val="22"/>
          <w:szCs w:val="22"/>
        </w:rPr>
        <w:t>, at the same time as the notification of award is submitted</w:t>
      </w:r>
      <w:r w:rsidR="00F11E9B">
        <w:rPr>
          <w:sz w:val="22"/>
          <w:szCs w:val="22"/>
        </w:rPr>
        <w:t>,</w:t>
      </w:r>
      <w:r w:rsidRPr="002B370E">
        <w:rPr>
          <w:sz w:val="22"/>
          <w:szCs w:val="22"/>
        </w:rPr>
        <w:t xml:space="preserve"> be informed that their tenders were not </w:t>
      </w:r>
      <w:r w:rsidR="0022643A">
        <w:rPr>
          <w:sz w:val="22"/>
          <w:szCs w:val="22"/>
        </w:rPr>
        <w:t>retained</w:t>
      </w:r>
      <w:r w:rsidRPr="002B370E">
        <w:rPr>
          <w:sz w:val="22"/>
          <w:szCs w:val="22"/>
        </w:rPr>
        <w:t xml:space="preserve">, by </w:t>
      </w:r>
      <w:r w:rsidR="0022643A">
        <w:rPr>
          <w:sz w:val="22"/>
          <w:szCs w:val="22"/>
        </w:rPr>
        <w:t>electronic</w:t>
      </w:r>
      <w:r w:rsidR="0022643A" w:rsidRPr="002B370E">
        <w:rPr>
          <w:sz w:val="22"/>
          <w:szCs w:val="22"/>
        </w:rPr>
        <w:t xml:space="preserve"> </w:t>
      </w:r>
      <w:r w:rsidRPr="002B370E">
        <w:rPr>
          <w:sz w:val="22"/>
          <w:szCs w:val="22"/>
        </w:rPr>
        <w:t>means o</w:t>
      </w:r>
      <w:r w:rsidR="0022643A">
        <w:rPr>
          <w:sz w:val="22"/>
          <w:szCs w:val="22"/>
        </w:rPr>
        <w:t>r</w:t>
      </w:r>
      <w:r w:rsidRPr="002B370E">
        <w:rPr>
          <w:sz w:val="22"/>
          <w:szCs w:val="22"/>
        </w:rPr>
        <w:t xml:space="preserve"> standard letter, includ</w:t>
      </w:r>
      <w:r>
        <w:rPr>
          <w:sz w:val="22"/>
          <w:szCs w:val="22"/>
        </w:rPr>
        <w:t>ing</w:t>
      </w:r>
      <w:r w:rsidRPr="002B370E">
        <w:rPr>
          <w:sz w:val="22"/>
          <w:szCs w:val="22"/>
        </w:rPr>
        <w:t xml:space="preserve"> an indication of the relative weaknesses of their tender by way of a comparative table of the scores for the winning tender and the unsuccessful tender.</w:t>
      </w:r>
      <w:r w:rsidR="00F11E9B">
        <w:rPr>
          <w:sz w:val="22"/>
          <w:szCs w:val="22"/>
        </w:rPr>
        <w:t xml:space="preserve"> </w:t>
      </w:r>
      <w:r w:rsidR="00F11E9B">
        <w:t>T</w:t>
      </w:r>
      <w:r w:rsidR="00F11E9B" w:rsidRPr="008062AA">
        <w:rPr>
          <w:rStyle w:val="Style11pt"/>
          <w:szCs w:val="22"/>
        </w:rPr>
        <w:t xml:space="preserve">he </w:t>
      </w:r>
      <w:r w:rsidR="00F11E9B">
        <w:rPr>
          <w:rStyle w:val="Style11pt"/>
          <w:szCs w:val="22"/>
        </w:rPr>
        <w:t>second</w:t>
      </w:r>
      <w:r w:rsidR="00F11E9B">
        <w:rPr>
          <w:rStyle w:val="Style11pt"/>
        </w:rPr>
        <w:t xml:space="preserve"> best tenderer is informed of the notification of award to the successful tenderer with the reservation of the </w:t>
      </w:r>
      <w:r w:rsidR="007A0123">
        <w:rPr>
          <w:rStyle w:val="Style11pt"/>
        </w:rPr>
        <w:t xml:space="preserve">possibility </w:t>
      </w:r>
      <w:r w:rsidR="00F11E9B">
        <w:rPr>
          <w:rStyle w:val="Style11pt"/>
        </w:rPr>
        <w:t xml:space="preserve">to </w:t>
      </w:r>
      <w:r w:rsidR="007A0123">
        <w:rPr>
          <w:rStyle w:val="Style11pt"/>
        </w:rPr>
        <w:t xml:space="preserve">receive </w:t>
      </w:r>
      <w:r w:rsidR="00F11E9B">
        <w:rPr>
          <w:rStyle w:val="Style11pt"/>
        </w:rPr>
        <w:t>a notification of award in case of inability to sign the contract with the first ranked tenderer. The validity of the offer of the second best tenderer will be kept.</w:t>
      </w:r>
      <w:r w:rsidR="007A0123">
        <w:rPr>
          <w:rStyle w:val="Style11pt"/>
        </w:rPr>
        <w:t xml:space="preserve"> The </w:t>
      </w:r>
      <w:r w:rsidR="007A0123">
        <w:rPr>
          <w:rStyle w:val="Style11pt"/>
        </w:rPr>
        <w:lastRenderedPageBreak/>
        <w:t>second tenderer may refuse the award of the contract if, when receiving a notification of award, the 90 days of validity of their tender has expired.</w:t>
      </w:r>
    </w:p>
    <w:p w:rsidR="00F11E9B" w:rsidRPr="00F11E9B" w:rsidRDefault="00F11E9B" w:rsidP="00F11E9B">
      <w:pPr>
        <w:pStyle w:val="Style11ptJustifiedAfter12pt"/>
      </w:pPr>
      <w:r w:rsidRPr="00083096">
        <w:rPr>
          <w:rStyle w:val="Style11pt"/>
        </w:rPr>
        <w:t xml:space="preserve">The </w:t>
      </w:r>
      <w:r w:rsidR="00491B4A">
        <w:rPr>
          <w:rStyle w:val="Style11pt"/>
        </w:rPr>
        <w:t>c</w:t>
      </w:r>
      <w:r w:rsidRPr="00083096">
        <w:rPr>
          <w:rStyle w:val="Style11pt"/>
        </w:rPr>
        <w:t xml:space="preserve">ontracting </w:t>
      </w:r>
      <w:r w:rsidR="00491B4A">
        <w:rPr>
          <w:rStyle w:val="Style11pt"/>
        </w:rPr>
        <w:t>a</w:t>
      </w:r>
      <w:r w:rsidRPr="00083096">
        <w:rPr>
          <w:rStyle w:val="Style11pt"/>
        </w:rPr>
        <w:t xml:space="preserve">uthority will furthermore, at the same time, also inform the remaining unsuccessful tenderers </w:t>
      </w:r>
      <w:r>
        <w:rPr>
          <w:rStyle w:val="Style11pt"/>
        </w:rPr>
        <w:t>and the</w:t>
      </w:r>
      <w:r w:rsidRPr="00083096">
        <w:rPr>
          <w:rStyle w:val="Style11pt"/>
        </w:rPr>
        <w:t xml:space="preserve"> consequence of these letters will be that the validity of their offers must not be retained.</w:t>
      </w:r>
    </w:p>
    <w:p w:rsidR="003436FE" w:rsidRPr="002B370E" w:rsidRDefault="003436FE" w:rsidP="003436FE">
      <w:pPr>
        <w:keepNext/>
        <w:numPr>
          <w:ilvl w:val="0"/>
          <w:numId w:val="26"/>
        </w:numPr>
        <w:spacing w:before="120" w:after="120"/>
        <w:jc w:val="both"/>
        <w:rPr>
          <w:b/>
          <w:sz w:val="24"/>
          <w:szCs w:val="24"/>
        </w:rPr>
      </w:pPr>
      <w:r w:rsidRPr="002B370E">
        <w:rPr>
          <w:b/>
          <w:sz w:val="24"/>
          <w:szCs w:val="24"/>
        </w:rPr>
        <w:t>Cancellation of the tender procedure</w:t>
      </w:r>
    </w:p>
    <w:p w:rsidR="003436FE" w:rsidRPr="002B370E" w:rsidRDefault="003436FE" w:rsidP="003436FE">
      <w:pPr>
        <w:pStyle w:val="21"/>
        <w:tabs>
          <w:tab w:val="clear" w:pos="567"/>
          <w:tab w:val="left" w:pos="0"/>
          <w:tab w:val="left" w:pos="630"/>
        </w:tabs>
        <w:spacing w:before="120" w:after="120"/>
        <w:rPr>
          <w:sz w:val="22"/>
          <w:szCs w:val="22"/>
        </w:rPr>
      </w:pPr>
      <w:r w:rsidRPr="002B370E">
        <w:rPr>
          <w:sz w:val="22"/>
          <w:szCs w:val="22"/>
        </w:rPr>
        <w:t xml:space="preserve">In the event of cancellation of the tender procedure, the </w:t>
      </w:r>
      <w:r w:rsidR="00491B4A">
        <w:rPr>
          <w:sz w:val="22"/>
          <w:szCs w:val="22"/>
        </w:rPr>
        <w:t>c</w:t>
      </w:r>
      <w:r w:rsidRPr="002B370E">
        <w:rPr>
          <w:sz w:val="22"/>
          <w:szCs w:val="22"/>
        </w:rPr>
        <w:t xml:space="preserve">ontracting </w:t>
      </w:r>
      <w:r w:rsidR="00491B4A">
        <w:rPr>
          <w:sz w:val="22"/>
          <w:szCs w:val="22"/>
        </w:rPr>
        <w:t>a</w:t>
      </w:r>
      <w:r w:rsidRPr="002B370E">
        <w:rPr>
          <w:sz w:val="22"/>
          <w:szCs w:val="22"/>
        </w:rPr>
        <w:t>uthority will notify tenderers of the cancellation. If the tender procedure is cancelled before the outer envelope of any tender has been opened, the unopened and sealed envelopes will be returned to the tenderers.</w:t>
      </w:r>
    </w:p>
    <w:p w:rsidR="003436FE" w:rsidRPr="002B370E" w:rsidRDefault="003436FE" w:rsidP="003436FE">
      <w:pPr>
        <w:pStyle w:val="21"/>
        <w:tabs>
          <w:tab w:val="clear" w:pos="567"/>
          <w:tab w:val="left" w:pos="0"/>
          <w:tab w:val="left" w:pos="630"/>
        </w:tabs>
        <w:spacing w:before="120" w:after="120"/>
        <w:rPr>
          <w:sz w:val="22"/>
          <w:szCs w:val="22"/>
        </w:rPr>
      </w:pPr>
      <w:r w:rsidRPr="002B370E">
        <w:rPr>
          <w:sz w:val="22"/>
          <w:szCs w:val="22"/>
        </w:rPr>
        <w:t>Cancellation may occur</w:t>
      </w:r>
      <w:r w:rsidR="003E309F">
        <w:rPr>
          <w:sz w:val="22"/>
          <w:szCs w:val="22"/>
        </w:rPr>
        <w:t>, for example,</w:t>
      </w:r>
      <w:r w:rsidRPr="002B370E">
        <w:rPr>
          <w:sz w:val="22"/>
          <w:szCs w:val="22"/>
        </w:rPr>
        <w:t xml:space="preserve"> where:</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 xml:space="preserve">the tender procedure has been unsuccessful, i.e. no </w:t>
      </w:r>
      <w:r w:rsidR="0022643A">
        <w:rPr>
          <w:sz w:val="22"/>
          <w:szCs w:val="22"/>
        </w:rPr>
        <w:t xml:space="preserve">suitable, </w:t>
      </w:r>
      <w:r w:rsidRPr="002B370E">
        <w:rPr>
          <w:sz w:val="22"/>
          <w:szCs w:val="22"/>
        </w:rPr>
        <w:t xml:space="preserve">qualitatively or financially </w:t>
      </w:r>
      <w:r w:rsidR="0022643A">
        <w:rPr>
          <w:sz w:val="22"/>
          <w:szCs w:val="22"/>
        </w:rPr>
        <w:t>acceptable</w:t>
      </w:r>
      <w:r w:rsidRPr="002B370E">
        <w:rPr>
          <w:sz w:val="22"/>
          <w:szCs w:val="22"/>
        </w:rPr>
        <w:t xml:space="preserve"> tender has been received or there is no valid response at all;</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the</w:t>
      </w:r>
      <w:r>
        <w:rPr>
          <w:sz w:val="22"/>
          <w:szCs w:val="22"/>
        </w:rPr>
        <w:t>re are fundamental changes to the</w:t>
      </w:r>
      <w:r w:rsidRPr="002B370E">
        <w:rPr>
          <w:sz w:val="22"/>
          <w:szCs w:val="22"/>
        </w:rPr>
        <w:t xml:space="preserve"> economic or technical data of the project;</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exceptional circumstances or force majeure render normal performance of the contract impossible;</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 xml:space="preserve">all technically </w:t>
      </w:r>
      <w:r w:rsidR="0022643A">
        <w:rPr>
          <w:sz w:val="22"/>
          <w:szCs w:val="22"/>
        </w:rPr>
        <w:t>acceptable</w:t>
      </w:r>
      <w:r w:rsidRPr="002B370E">
        <w:rPr>
          <w:sz w:val="22"/>
          <w:szCs w:val="22"/>
        </w:rPr>
        <w:t xml:space="preserve"> tenders exceed the financial resources available;</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 xml:space="preserve">there have been </w:t>
      </w:r>
      <w:r w:rsidR="00C52EDE">
        <w:rPr>
          <w:sz w:val="22"/>
          <w:szCs w:val="22"/>
        </w:rPr>
        <w:t>breach of obligations</w:t>
      </w:r>
      <w:r w:rsidR="0022643A">
        <w:rPr>
          <w:sz w:val="22"/>
          <w:szCs w:val="22"/>
        </w:rPr>
        <w:t>,</w:t>
      </w:r>
      <w:r w:rsidR="0022643A" w:rsidRPr="002B370E">
        <w:rPr>
          <w:sz w:val="22"/>
          <w:szCs w:val="22"/>
        </w:rPr>
        <w:t xml:space="preserve"> </w:t>
      </w:r>
      <w:r w:rsidRPr="002B370E">
        <w:rPr>
          <w:sz w:val="22"/>
          <w:szCs w:val="22"/>
        </w:rPr>
        <w:t>irregularities</w:t>
      </w:r>
      <w:r w:rsidR="0022643A" w:rsidRPr="0022643A">
        <w:rPr>
          <w:sz w:val="22"/>
          <w:szCs w:val="22"/>
        </w:rPr>
        <w:t xml:space="preserve"> </w:t>
      </w:r>
      <w:r w:rsidR="0022643A">
        <w:rPr>
          <w:sz w:val="22"/>
          <w:szCs w:val="22"/>
        </w:rPr>
        <w:t>or frauds</w:t>
      </w:r>
      <w:r w:rsidRPr="002B370E">
        <w:rPr>
          <w:sz w:val="22"/>
          <w:szCs w:val="22"/>
        </w:rPr>
        <w:t xml:space="preserve"> in the procedure, in particular </w:t>
      </w:r>
      <w:r>
        <w:rPr>
          <w:sz w:val="22"/>
          <w:szCs w:val="22"/>
        </w:rPr>
        <w:t>if</w:t>
      </w:r>
      <w:r w:rsidRPr="002B370E">
        <w:rPr>
          <w:sz w:val="22"/>
          <w:szCs w:val="22"/>
        </w:rPr>
        <w:t xml:space="preserve"> the</w:t>
      </w:r>
      <w:r>
        <w:rPr>
          <w:sz w:val="22"/>
          <w:szCs w:val="22"/>
        </w:rPr>
        <w:t>y</w:t>
      </w:r>
      <w:r w:rsidRPr="002B370E">
        <w:rPr>
          <w:sz w:val="22"/>
          <w:szCs w:val="22"/>
        </w:rPr>
        <w:t xml:space="preserve"> have prevented fair competition;</w:t>
      </w:r>
    </w:p>
    <w:p w:rsidR="003436FE" w:rsidRPr="002B370E" w:rsidRDefault="003436FE" w:rsidP="003436FE">
      <w:pPr>
        <w:pStyle w:val="21"/>
        <w:numPr>
          <w:ilvl w:val="0"/>
          <w:numId w:val="33"/>
        </w:numPr>
        <w:tabs>
          <w:tab w:val="left" w:pos="0"/>
          <w:tab w:val="left" w:pos="630"/>
        </w:tabs>
        <w:spacing w:before="120" w:after="120"/>
        <w:rPr>
          <w:sz w:val="22"/>
          <w:szCs w:val="22"/>
        </w:rPr>
      </w:pPr>
      <w:r w:rsidRPr="002B370E">
        <w:rPr>
          <w:sz w:val="22"/>
          <w:szCs w:val="22"/>
        </w:rPr>
        <w:t>the award is not in compliance with sound financial management, i.e. does not respect the principles of economy, efficiency and effectiveness (e.g. the price proposed by the tenderer to whom the contract is to be awarded is objectively disproportionate with regard to the price of the market).</w:t>
      </w:r>
    </w:p>
    <w:p w:rsidR="003436FE" w:rsidRPr="002B370E" w:rsidRDefault="003436FE" w:rsidP="003436FE">
      <w:pPr>
        <w:pStyle w:val="21"/>
        <w:tabs>
          <w:tab w:val="clear" w:pos="567"/>
          <w:tab w:val="left" w:pos="0"/>
          <w:tab w:val="left" w:pos="630"/>
        </w:tabs>
        <w:spacing w:before="120" w:after="120"/>
        <w:rPr>
          <w:bCs/>
          <w:sz w:val="22"/>
          <w:szCs w:val="22"/>
        </w:rPr>
      </w:pPr>
      <w:r w:rsidRPr="002B370E">
        <w:rPr>
          <w:bCs/>
          <w:sz w:val="22"/>
          <w:szCs w:val="22"/>
        </w:rPr>
        <w:t xml:space="preserve">In no event shall the </w:t>
      </w:r>
      <w:r w:rsidR="00491B4A">
        <w:rPr>
          <w:bCs/>
          <w:sz w:val="22"/>
          <w:szCs w:val="22"/>
        </w:rPr>
        <w:t>c</w:t>
      </w:r>
      <w:r w:rsidRPr="002B370E">
        <w:rPr>
          <w:bCs/>
          <w:sz w:val="22"/>
          <w:szCs w:val="22"/>
        </w:rPr>
        <w:t xml:space="preserve">ontracting </w:t>
      </w:r>
      <w:r w:rsidR="00805702">
        <w:rPr>
          <w:bCs/>
          <w:sz w:val="22"/>
          <w:szCs w:val="22"/>
        </w:rPr>
        <w:t>a</w:t>
      </w:r>
      <w:r w:rsidRPr="002B370E">
        <w:rPr>
          <w:bCs/>
          <w:sz w:val="22"/>
          <w:szCs w:val="22"/>
        </w:rPr>
        <w:t>uthority be liable for any damages whatsoever including, without limitation, damages for loss of profits, in any way connected with the cancellation of a tender procedure</w:t>
      </w:r>
      <w:r>
        <w:rPr>
          <w:bCs/>
          <w:sz w:val="22"/>
          <w:szCs w:val="22"/>
        </w:rPr>
        <w:t>,</w:t>
      </w:r>
      <w:r w:rsidRPr="002B370E">
        <w:rPr>
          <w:bCs/>
          <w:sz w:val="22"/>
          <w:szCs w:val="22"/>
        </w:rPr>
        <w:t xml:space="preserve"> even if the </w:t>
      </w:r>
      <w:r w:rsidR="00805702">
        <w:rPr>
          <w:bCs/>
          <w:sz w:val="22"/>
          <w:szCs w:val="22"/>
        </w:rPr>
        <w:t>c</w:t>
      </w:r>
      <w:r w:rsidRPr="002B370E">
        <w:rPr>
          <w:bCs/>
          <w:sz w:val="22"/>
          <w:szCs w:val="22"/>
        </w:rPr>
        <w:t xml:space="preserve">ontracting </w:t>
      </w:r>
      <w:r w:rsidR="00805702">
        <w:rPr>
          <w:bCs/>
          <w:sz w:val="22"/>
          <w:szCs w:val="22"/>
        </w:rPr>
        <w:t>a</w:t>
      </w:r>
      <w:r w:rsidRPr="002B370E">
        <w:rPr>
          <w:bCs/>
          <w:sz w:val="22"/>
          <w:szCs w:val="22"/>
        </w:rPr>
        <w:t xml:space="preserve">uthority has been advised of the possibility of damages. The publication of a </w:t>
      </w:r>
      <w:r w:rsidR="0022643A">
        <w:rPr>
          <w:bCs/>
          <w:sz w:val="22"/>
          <w:szCs w:val="22"/>
        </w:rPr>
        <w:t>contract</w:t>
      </w:r>
      <w:r w:rsidR="0022643A" w:rsidRPr="002B370E" w:rsidDel="0022643A">
        <w:rPr>
          <w:bCs/>
          <w:sz w:val="22"/>
          <w:szCs w:val="22"/>
        </w:rPr>
        <w:t xml:space="preserve"> </w:t>
      </w:r>
      <w:r w:rsidRPr="002B370E">
        <w:rPr>
          <w:bCs/>
          <w:sz w:val="22"/>
          <w:szCs w:val="22"/>
        </w:rPr>
        <w:t xml:space="preserve">notice does not commit the </w:t>
      </w:r>
      <w:r w:rsidR="00805702">
        <w:rPr>
          <w:bCs/>
          <w:sz w:val="22"/>
          <w:szCs w:val="22"/>
        </w:rPr>
        <w:t>c</w:t>
      </w:r>
      <w:r w:rsidRPr="002B370E">
        <w:rPr>
          <w:bCs/>
          <w:sz w:val="22"/>
          <w:szCs w:val="22"/>
        </w:rPr>
        <w:t xml:space="preserve">ontracting </w:t>
      </w:r>
      <w:r w:rsidR="00805702">
        <w:rPr>
          <w:bCs/>
          <w:sz w:val="22"/>
          <w:szCs w:val="22"/>
        </w:rPr>
        <w:t>a</w:t>
      </w:r>
      <w:r w:rsidRPr="002B370E">
        <w:rPr>
          <w:bCs/>
          <w:sz w:val="22"/>
          <w:szCs w:val="22"/>
        </w:rPr>
        <w:t>uthority to implement the programme or project announced.</w:t>
      </w:r>
    </w:p>
    <w:p w:rsidR="003436FE" w:rsidRPr="002B370E" w:rsidRDefault="003436FE" w:rsidP="003436FE">
      <w:pPr>
        <w:keepNext/>
        <w:keepLines/>
        <w:numPr>
          <w:ilvl w:val="0"/>
          <w:numId w:val="26"/>
        </w:numPr>
        <w:spacing w:before="120" w:after="120"/>
        <w:jc w:val="both"/>
        <w:rPr>
          <w:b/>
          <w:sz w:val="24"/>
          <w:szCs w:val="24"/>
        </w:rPr>
      </w:pPr>
      <w:r w:rsidRPr="002B370E">
        <w:rPr>
          <w:b/>
          <w:sz w:val="24"/>
          <w:szCs w:val="24"/>
        </w:rPr>
        <w:t>Appeals</w:t>
      </w:r>
    </w:p>
    <w:p w:rsidR="003436FE" w:rsidRPr="002B370E" w:rsidRDefault="003436FE" w:rsidP="003436FE">
      <w:pPr>
        <w:pStyle w:val="21"/>
        <w:keepNext/>
        <w:keepLines/>
        <w:tabs>
          <w:tab w:val="clear" w:pos="567"/>
          <w:tab w:val="left" w:pos="0"/>
          <w:tab w:val="left" w:pos="630"/>
        </w:tabs>
        <w:spacing w:before="120" w:after="120"/>
        <w:rPr>
          <w:sz w:val="22"/>
          <w:szCs w:val="22"/>
        </w:rPr>
      </w:pPr>
      <w:r w:rsidRPr="002B370E">
        <w:rPr>
          <w:sz w:val="22"/>
          <w:szCs w:val="22"/>
        </w:rPr>
        <w:t xml:space="preserve">Tenderers believing that they have been harmed by an error or irregularity during the award process may file a complaint. See </w:t>
      </w:r>
      <w:r w:rsidR="0086089C">
        <w:rPr>
          <w:sz w:val="22"/>
          <w:szCs w:val="22"/>
        </w:rPr>
        <w:t>S</w:t>
      </w:r>
      <w:r w:rsidRPr="002B370E">
        <w:rPr>
          <w:sz w:val="22"/>
          <w:szCs w:val="22"/>
        </w:rPr>
        <w:t>ection 2.</w:t>
      </w:r>
      <w:r w:rsidR="00805702">
        <w:rPr>
          <w:sz w:val="22"/>
          <w:szCs w:val="22"/>
        </w:rPr>
        <w:t>12.</w:t>
      </w:r>
      <w:r w:rsidRPr="002B370E">
        <w:rPr>
          <w:sz w:val="22"/>
          <w:szCs w:val="22"/>
        </w:rPr>
        <w:t xml:space="preserve"> </w:t>
      </w:r>
      <w:proofErr w:type="gramStart"/>
      <w:r w:rsidRPr="002B370E">
        <w:rPr>
          <w:sz w:val="22"/>
          <w:szCs w:val="22"/>
        </w:rPr>
        <w:t>of</w:t>
      </w:r>
      <w:proofErr w:type="gramEnd"/>
      <w:r w:rsidRPr="002B370E">
        <w:rPr>
          <w:sz w:val="22"/>
          <w:szCs w:val="22"/>
        </w:rPr>
        <w:t xml:space="preserve"> the </w:t>
      </w:r>
      <w:r w:rsidR="00805702">
        <w:rPr>
          <w:sz w:val="22"/>
          <w:szCs w:val="22"/>
        </w:rPr>
        <w:t>p</w:t>
      </w:r>
      <w:r w:rsidRPr="002B370E">
        <w:rPr>
          <w:sz w:val="22"/>
          <w:szCs w:val="22"/>
        </w:rPr>
        <w:t xml:space="preserve">ractical </w:t>
      </w:r>
      <w:r w:rsidR="00805702">
        <w:rPr>
          <w:sz w:val="22"/>
          <w:szCs w:val="22"/>
        </w:rPr>
        <w:t>g</w:t>
      </w:r>
      <w:r w:rsidRPr="002B370E">
        <w:rPr>
          <w:sz w:val="22"/>
          <w:szCs w:val="22"/>
        </w:rPr>
        <w:t>uide.</w:t>
      </w:r>
    </w:p>
    <w:p w:rsidR="003436FE" w:rsidRPr="002B370E" w:rsidRDefault="00FC2F9B" w:rsidP="00FF1FE0">
      <w:pPr>
        <w:pStyle w:val="a6"/>
        <w:ind w:left="567"/>
        <w:jc w:val="both"/>
        <w:rPr>
          <w:sz w:val="22"/>
          <w:szCs w:val="22"/>
        </w:rPr>
      </w:pPr>
      <w:bookmarkStart w:id="4" w:name="_GoBack"/>
      <w:bookmarkEnd w:id="4"/>
      <w:r>
        <w:rPr>
          <w:noProof/>
          <w:sz w:val="22"/>
          <w:szCs w:val="22"/>
          <w:lang w:val="bg-BG" w:eastAsia="bg-BG"/>
        </w:rPr>
        <w:pict>
          <v:shapetype id="_x0000_t202" coordsize="21600,21600" o:spt="202" path="m,l,21600r21600,l21600,xe">
            <v:stroke joinstyle="miter"/>
            <v:path gradientshapeok="t" o:connecttype="rect"/>
          </v:shapetype>
          <v:shape id="Текстово поле 2" o:spid="_x0000_s1026" type="#_x0000_t202" style="position:absolute;left:0;text-align:left;margin-left:-58.15pt;margin-top:66.6pt;width:541.9pt;height:67.25pt;z-index: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">
            <v:textbox>
              <w:txbxContent>
                <w:p w:rsidR="00FC2F9B" w:rsidRPr="00A95224" w:rsidRDefault="00FC2F9B" w:rsidP="00FC2F9B">
                  <w:pPr>
                    <w:jc w:val="center"/>
                    <w:rPr>
                      <w:rFonts w:ascii="Arial" w:hAnsi="Arial" w:cs="Arial"/>
                    </w:rPr>
                  </w:pPr>
                  <w:r>
                    <w:rPr>
                      <w:rFonts w:ascii="Arial" w:hAnsi="Arial" w:cs="Arial"/>
                    </w:rPr>
                    <w:t xml:space="preserve">This document has been produced with the assistance of the European Union through the </w:t>
                  </w:r>
                  <w:proofErr w:type="spellStart"/>
                  <w:r>
                    <w:rPr>
                      <w:rFonts w:ascii="Arial" w:hAnsi="Arial" w:cs="Arial"/>
                    </w:rPr>
                    <w:t>Interreg</w:t>
                  </w:r>
                  <w:proofErr w:type="spellEnd"/>
                  <w:r>
                    <w:rPr>
                      <w:rFonts w:ascii="Arial" w:hAnsi="Arial" w:cs="Arial"/>
                    </w:rPr>
                    <w:t>-IPA CBC Bulgaria-Serbia Programme</w:t>
                  </w:r>
                  <w:r w:rsidRPr="00A95224">
                    <w:rPr>
                      <w:rFonts w:ascii="Arial" w:hAnsi="Arial" w:cs="Arial"/>
                    </w:rPr>
                    <w:t>, CCI No.2014TC16I5CC007.</w:t>
                  </w:r>
                  <w:r>
                    <w:rPr>
                      <w:rFonts w:ascii="Arial" w:hAnsi="Arial" w:cs="Arial"/>
                    </w:rPr>
                    <w:t xml:space="preserve"> The contents of this document are the sole responsibility of Association Center for development </w:t>
                  </w:r>
                  <w:proofErr w:type="spellStart"/>
                  <w:r>
                    <w:rPr>
                      <w:rFonts w:ascii="Arial" w:hAnsi="Arial" w:cs="Arial"/>
                    </w:rPr>
                    <w:t>Montanesium</w:t>
                  </w:r>
                  <w:proofErr w:type="spellEnd"/>
                  <w:r>
                    <w:rPr>
                      <w:rFonts w:ascii="Arial" w:hAnsi="Arial" w:cs="Arial"/>
                    </w:rPr>
                    <w:t xml:space="preserve"> and can in no way be taken to reflect the views of the European Union or the Managing Authority of the Programme. </w:t>
                  </w:r>
                  <w:r w:rsidRPr="00A95224">
                    <w:rPr>
                      <w:rFonts w:ascii="Arial" w:hAnsi="Arial" w:cs="Arial"/>
                    </w:rPr>
                    <w:t xml:space="preserve"> </w:t>
                  </w:r>
                </w:p>
              </w:txbxContent>
            </v:textbox>
          </v:shape>
        </w:pict>
      </w:r>
    </w:p>
    <w:sectPr w:rsidR="003436FE" w:rsidRPr="002B370E" w:rsidSect="003436FE">
      <w:footerReference w:type="even" r:id="rId13"/>
      <w:footerReference w:type="default" r:id="rId14"/>
      <w:headerReference w:type="first" r:id="rId15"/>
      <w:footerReference w:type="first" r:id="rId16"/>
      <w:pgSz w:w="11906" w:h="16838"/>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1907" w:rsidRDefault="00381907">
      <w:r>
        <w:separator/>
      </w:r>
    </w:p>
  </w:endnote>
  <w:endnote w:type="continuationSeparator" w:id="0">
    <w:p w:rsidR="00381907" w:rsidRDefault="003819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Monotype Sorts">
    <w:altName w:val="ZapfDingbats"/>
    <w:panose1 w:val="00000000000000000000"/>
    <w:charset w:val="02"/>
    <w:family w:val="auto"/>
    <w:notTrueType/>
    <w:pitch w:val="variable"/>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F58" w:rsidRDefault="00EE3FCE">
    <w:pPr>
      <w:pStyle w:val="a9"/>
      <w:framePr w:wrap="around" w:vAnchor="text" w:hAnchor="margin" w:xAlign="center" w:y="1"/>
      <w:rPr>
        <w:rStyle w:val="ab"/>
      </w:rPr>
    </w:pPr>
    <w:r>
      <w:rPr>
        <w:rStyle w:val="ab"/>
      </w:rPr>
      <w:fldChar w:fldCharType="begin"/>
    </w:r>
    <w:r w:rsidR="00C06F58">
      <w:rPr>
        <w:rStyle w:val="ab"/>
      </w:rPr>
      <w:instrText xml:space="preserve">PAGE  </w:instrText>
    </w:r>
    <w:r>
      <w:rPr>
        <w:rStyle w:val="ab"/>
      </w:rPr>
      <w:fldChar w:fldCharType="separate"/>
    </w:r>
    <w:r w:rsidR="00C06F58">
      <w:rPr>
        <w:rStyle w:val="ab"/>
      </w:rPr>
      <w:t>13</w:t>
    </w:r>
    <w:r>
      <w:rPr>
        <w:rStyle w:val="ab"/>
      </w:rPr>
      <w:fldChar w:fldCharType="end"/>
    </w:r>
  </w:p>
  <w:p w:rsidR="00C06F58" w:rsidRDefault="00C06F58">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F9B" w:rsidRDefault="00FC2F9B">
    <w:pPr>
      <w:pStyle w:val="a9"/>
      <w:jc w:val="right"/>
    </w:pPr>
    <w:r>
      <w:fldChar w:fldCharType="begin"/>
    </w:r>
    <w:r>
      <w:instrText>PAGE   \* MERGEFORMAT</w:instrText>
    </w:r>
    <w:r>
      <w:fldChar w:fldCharType="separate"/>
    </w:r>
    <w:r w:rsidR="00DF07CA" w:rsidRPr="00DF07CA">
      <w:rPr>
        <w:noProof/>
        <w:lang w:val="bg-BG"/>
      </w:rPr>
      <w:t>9</w:t>
    </w:r>
    <w:r>
      <w:fldChar w:fldCharType="end"/>
    </w:r>
  </w:p>
  <w:p w:rsidR="00C06F58" w:rsidRPr="00A94AD3" w:rsidRDefault="00C06F58" w:rsidP="003436FE">
    <w:pPr>
      <w:pStyle w:val="a9"/>
      <w:tabs>
        <w:tab w:val="clear" w:pos="4320"/>
        <w:tab w:val="clear" w:pos="8640"/>
        <w:tab w:val="right" w:pos="8080"/>
      </w:tabs>
      <w:rPr>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F58" w:rsidRPr="002B370E" w:rsidRDefault="00FF1FE0" w:rsidP="009A733A">
    <w:pPr>
      <w:pStyle w:val="a9"/>
      <w:tabs>
        <w:tab w:val="clear" w:pos="4320"/>
        <w:tab w:val="clear" w:pos="8640"/>
        <w:tab w:val="right" w:pos="8080"/>
      </w:tabs>
      <w:spacing w:before="120"/>
      <w:rPr>
        <w:rStyle w:val="ab"/>
        <w:sz w:val="18"/>
        <w:szCs w:val="18"/>
      </w:rPr>
    </w:pPr>
    <w:r>
      <w:rPr>
        <w:b/>
      </w:rPr>
      <w:t>July</w:t>
    </w:r>
    <w:r w:rsidR="001E5AB3" w:rsidRPr="002A00A4">
      <w:rPr>
        <w:b/>
      </w:rPr>
      <w:t xml:space="preserve"> 201</w:t>
    </w:r>
    <w:r>
      <w:rPr>
        <w:b/>
      </w:rPr>
      <w:t>9</w:t>
    </w:r>
    <w:r w:rsidR="001E5AB3">
      <w:t xml:space="preserve"> </w:t>
    </w:r>
    <w:r w:rsidR="00C06F58" w:rsidRPr="002B370E">
      <w:rPr>
        <w:sz w:val="18"/>
        <w:szCs w:val="18"/>
      </w:rPr>
      <w:tab/>
      <w:t xml:space="preserve">Page </w:t>
    </w:r>
    <w:r w:rsidR="00EE3FCE" w:rsidRPr="002B370E">
      <w:rPr>
        <w:rStyle w:val="ab"/>
        <w:sz w:val="18"/>
        <w:szCs w:val="18"/>
      </w:rPr>
      <w:fldChar w:fldCharType="begin"/>
    </w:r>
    <w:r w:rsidR="00C06F58" w:rsidRPr="002B370E">
      <w:rPr>
        <w:rStyle w:val="ab"/>
        <w:sz w:val="18"/>
        <w:szCs w:val="18"/>
      </w:rPr>
      <w:instrText xml:space="preserve"> PAGE </w:instrText>
    </w:r>
    <w:r w:rsidR="00EE3FCE" w:rsidRPr="002B370E">
      <w:rPr>
        <w:rStyle w:val="ab"/>
        <w:sz w:val="18"/>
        <w:szCs w:val="18"/>
      </w:rPr>
      <w:fldChar w:fldCharType="separate"/>
    </w:r>
    <w:r w:rsidR="00DF07CA">
      <w:rPr>
        <w:rStyle w:val="ab"/>
        <w:noProof/>
        <w:sz w:val="18"/>
        <w:szCs w:val="18"/>
      </w:rPr>
      <w:t>1</w:t>
    </w:r>
    <w:r w:rsidR="00EE3FCE" w:rsidRPr="002B370E">
      <w:rPr>
        <w:rStyle w:val="ab"/>
        <w:sz w:val="18"/>
        <w:szCs w:val="18"/>
      </w:rPr>
      <w:fldChar w:fldCharType="end"/>
    </w:r>
    <w:r w:rsidR="00C06F58" w:rsidRPr="002B370E">
      <w:rPr>
        <w:rStyle w:val="ab"/>
        <w:sz w:val="18"/>
        <w:szCs w:val="18"/>
      </w:rPr>
      <w:t xml:space="preserve"> of </w:t>
    </w:r>
    <w:r w:rsidR="00EE3FCE" w:rsidRPr="002B370E">
      <w:rPr>
        <w:rStyle w:val="ab"/>
        <w:sz w:val="18"/>
        <w:szCs w:val="18"/>
      </w:rPr>
      <w:fldChar w:fldCharType="begin"/>
    </w:r>
    <w:r w:rsidR="00C06F58" w:rsidRPr="002B370E">
      <w:rPr>
        <w:rStyle w:val="ab"/>
        <w:sz w:val="18"/>
        <w:szCs w:val="18"/>
      </w:rPr>
      <w:instrText xml:space="preserve"> NUMPAGES </w:instrText>
    </w:r>
    <w:r w:rsidR="00EE3FCE" w:rsidRPr="002B370E">
      <w:rPr>
        <w:rStyle w:val="ab"/>
        <w:sz w:val="18"/>
        <w:szCs w:val="18"/>
      </w:rPr>
      <w:fldChar w:fldCharType="separate"/>
    </w:r>
    <w:r w:rsidR="00DF07CA">
      <w:rPr>
        <w:rStyle w:val="ab"/>
        <w:noProof/>
        <w:sz w:val="18"/>
        <w:szCs w:val="18"/>
      </w:rPr>
      <w:t>9</w:t>
    </w:r>
    <w:r w:rsidR="00EE3FCE" w:rsidRPr="002B370E">
      <w:rPr>
        <w:rStyle w:val="ab"/>
        <w:sz w:val="18"/>
        <w:szCs w:val="18"/>
      </w:rPr>
      <w:fldChar w:fldCharType="end"/>
    </w:r>
    <w:bookmarkStart w:id="5" w:name="_Hlt26943623"/>
    <w:bookmarkEnd w:id="5"/>
  </w:p>
  <w:p w:rsidR="00C06F58" w:rsidRDefault="00EE3FCE" w:rsidP="003436FE">
    <w:pPr>
      <w:pStyle w:val="a9"/>
      <w:tabs>
        <w:tab w:val="clear" w:pos="4320"/>
        <w:tab w:val="clear" w:pos="8640"/>
        <w:tab w:val="right" w:pos="8080"/>
      </w:tabs>
      <w:rPr>
        <w:sz w:val="18"/>
        <w:szCs w:val="18"/>
      </w:rPr>
    </w:pPr>
    <w:r w:rsidRPr="00495144">
      <w:rPr>
        <w:sz w:val="18"/>
        <w:szCs w:val="18"/>
      </w:rPr>
      <w:fldChar w:fldCharType="begin"/>
    </w:r>
    <w:r w:rsidR="00C06F58" w:rsidRPr="00495144">
      <w:rPr>
        <w:sz w:val="18"/>
        <w:szCs w:val="18"/>
      </w:rPr>
      <w:instrText xml:space="preserve"> FILENAME </w:instrText>
    </w:r>
    <w:r w:rsidRPr="00495144">
      <w:rPr>
        <w:sz w:val="18"/>
        <w:szCs w:val="18"/>
      </w:rPr>
      <w:fldChar w:fldCharType="separate"/>
    </w:r>
    <w:r w:rsidR="00DF07CA">
      <w:rPr>
        <w:noProof/>
        <w:sz w:val="18"/>
        <w:szCs w:val="18"/>
      </w:rPr>
      <w:t>b8o5_itt_simp_en</w:t>
    </w:r>
    <w:r w:rsidRPr="00495144">
      <w:rPr>
        <w:sz w:val="18"/>
        <w:szCs w:val="18"/>
      </w:rPr>
      <w:fldChar w:fldCharType="end"/>
    </w:r>
  </w:p>
  <w:p w:rsidR="002222CC" w:rsidRPr="00670DA4" w:rsidRDefault="002222CC" w:rsidP="002222CC">
    <w:pPr>
      <w:pStyle w:val="a9"/>
      <w:jc w:val="center"/>
      <w:rPr>
        <w:i/>
      </w:rPr>
    </w:pPr>
    <w:proofErr w:type="spellStart"/>
    <w:r w:rsidRPr="00670DA4">
      <w:rPr>
        <w:i/>
        <w:lang w:val="bg-BG" w:eastAsia="bg-BG"/>
      </w:rPr>
      <w:t>The</w:t>
    </w:r>
    <w:proofErr w:type="spellEnd"/>
    <w:r w:rsidRPr="00670DA4">
      <w:rPr>
        <w:i/>
        <w:lang w:val="bg-BG" w:eastAsia="bg-BG"/>
      </w:rPr>
      <w:t xml:space="preserve"> </w:t>
    </w:r>
    <w:proofErr w:type="spellStart"/>
    <w:r w:rsidRPr="00670DA4">
      <w:rPr>
        <w:i/>
        <w:lang w:val="bg-BG" w:eastAsia="bg-BG"/>
      </w:rPr>
      <w:t>project</w:t>
    </w:r>
    <w:proofErr w:type="spellEnd"/>
    <w:r w:rsidRPr="00670DA4">
      <w:rPr>
        <w:i/>
        <w:lang w:val="bg-BG" w:eastAsia="bg-BG"/>
      </w:rPr>
      <w:t xml:space="preserve"> </w:t>
    </w:r>
    <w:proofErr w:type="spellStart"/>
    <w:r w:rsidRPr="00670DA4">
      <w:rPr>
        <w:i/>
        <w:lang w:val="bg-BG" w:eastAsia="bg-BG"/>
      </w:rPr>
      <w:t>is</w:t>
    </w:r>
    <w:proofErr w:type="spellEnd"/>
    <w:r w:rsidRPr="00670DA4">
      <w:rPr>
        <w:i/>
        <w:lang w:val="bg-BG" w:eastAsia="bg-BG"/>
      </w:rPr>
      <w:t xml:space="preserve"> </w:t>
    </w:r>
    <w:proofErr w:type="spellStart"/>
    <w:r w:rsidRPr="00670DA4">
      <w:rPr>
        <w:i/>
        <w:lang w:val="bg-BG" w:eastAsia="bg-BG"/>
      </w:rPr>
      <w:t>co-funded</w:t>
    </w:r>
    <w:proofErr w:type="spellEnd"/>
    <w:r w:rsidRPr="00670DA4">
      <w:rPr>
        <w:i/>
        <w:lang w:val="bg-BG" w:eastAsia="bg-BG"/>
      </w:rPr>
      <w:t xml:space="preserve"> </w:t>
    </w:r>
    <w:proofErr w:type="spellStart"/>
    <w:r w:rsidRPr="00670DA4">
      <w:rPr>
        <w:i/>
        <w:lang w:val="bg-BG" w:eastAsia="bg-BG"/>
      </w:rPr>
      <w:t>by</w:t>
    </w:r>
    <w:proofErr w:type="spellEnd"/>
    <w:r w:rsidRPr="00670DA4">
      <w:rPr>
        <w:i/>
        <w:lang w:val="bg-BG" w:eastAsia="bg-BG"/>
      </w:rPr>
      <w:t xml:space="preserve"> EU </w:t>
    </w:r>
    <w:proofErr w:type="spellStart"/>
    <w:r w:rsidRPr="00670DA4">
      <w:rPr>
        <w:i/>
        <w:lang w:val="bg-BG" w:eastAsia="bg-BG"/>
      </w:rPr>
      <w:t>through</w:t>
    </w:r>
    <w:proofErr w:type="spellEnd"/>
    <w:r w:rsidRPr="00670DA4">
      <w:rPr>
        <w:i/>
        <w:lang w:val="bg-BG" w:eastAsia="bg-BG"/>
      </w:rPr>
      <w:t xml:space="preserve"> </w:t>
    </w:r>
    <w:proofErr w:type="spellStart"/>
    <w:r w:rsidRPr="00670DA4">
      <w:rPr>
        <w:i/>
        <w:lang w:val="bg-BG" w:eastAsia="bg-BG"/>
      </w:rPr>
      <w:t>the</w:t>
    </w:r>
    <w:proofErr w:type="spellEnd"/>
    <w:r w:rsidRPr="00670DA4">
      <w:rPr>
        <w:i/>
        <w:lang w:val="bg-BG" w:eastAsia="bg-BG"/>
      </w:rPr>
      <w:t xml:space="preserve"> </w:t>
    </w:r>
    <w:proofErr w:type="spellStart"/>
    <w:r w:rsidRPr="00670DA4">
      <w:rPr>
        <w:i/>
        <w:lang w:val="bg-BG" w:eastAsia="bg-BG"/>
      </w:rPr>
      <w:t>Interreg-IPA</w:t>
    </w:r>
    <w:proofErr w:type="spellEnd"/>
    <w:r w:rsidRPr="00670DA4">
      <w:rPr>
        <w:i/>
        <w:lang w:val="bg-BG" w:eastAsia="bg-BG"/>
      </w:rPr>
      <w:t xml:space="preserve"> CBC </w:t>
    </w:r>
    <w:proofErr w:type="spellStart"/>
    <w:r w:rsidRPr="00670DA4">
      <w:rPr>
        <w:i/>
        <w:lang w:val="bg-BG" w:eastAsia="bg-BG"/>
      </w:rPr>
      <w:t>Bulgaria–Serbia</w:t>
    </w:r>
    <w:proofErr w:type="spellEnd"/>
    <w:r w:rsidRPr="00670DA4">
      <w:rPr>
        <w:i/>
        <w:lang w:eastAsia="bg-BG"/>
      </w:rPr>
      <w:t xml:space="preserve"> </w:t>
    </w:r>
    <w:proofErr w:type="spellStart"/>
    <w:r w:rsidRPr="00670DA4">
      <w:rPr>
        <w:i/>
        <w:lang w:val="bg-BG" w:eastAsia="bg-BG"/>
      </w:rPr>
      <w:t>Programme</w:t>
    </w:r>
    <w:proofErr w:type="spellEnd"/>
  </w:p>
  <w:p w:rsidR="002222CC" w:rsidRPr="002B370E" w:rsidRDefault="002222CC" w:rsidP="003436FE">
    <w:pPr>
      <w:pStyle w:val="a9"/>
      <w:tabs>
        <w:tab w:val="clear" w:pos="4320"/>
        <w:tab w:val="clear" w:pos="8640"/>
        <w:tab w:val="right" w:pos="8080"/>
      </w:tabs>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1907" w:rsidRDefault="00381907">
      <w:r>
        <w:separator/>
      </w:r>
    </w:p>
  </w:footnote>
  <w:footnote w:type="continuationSeparator" w:id="0">
    <w:p w:rsidR="00381907" w:rsidRDefault="00381907">
      <w:r>
        <w:continuationSeparator/>
      </w:r>
    </w:p>
  </w:footnote>
  <w:footnote w:id="1">
    <w:p w:rsidR="000D135C" w:rsidRPr="000D135C" w:rsidRDefault="000D135C">
      <w:pPr>
        <w:pStyle w:val="af0"/>
      </w:pPr>
      <w:r>
        <w:rPr>
          <w:rStyle w:val="af2"/>
        </w:rPr>
        <w:footnoteRef/>
      </w:r>
      <w:r>
        <w:t xml:space="preserve"> See PRAG 2.6.10.1.3 A)</w:t>
      </w:r>
    </w:p>
  </w:footnote>
  <w:footnote w:id="2">
    <w:p w:rsidR="00C06F58" w:rsidRPr="00D44374" w:rsidRDefault="00C06F58" w:rsidP="00543D27">
      <w:pPr>
        <w:pStyle w:val="af0"/>
      </w:pPr>
      <w:r w:rsidRPr="009A733A">
        <w:rPr>
          <w:rStyle w:val="af2"/>
          <w:sz w:val="16"/>
          <w:szCs w:val="16"/>
        </w:rPr>
        <w:footnoteRef/>
      </w:r>
      <w:r w:rsidR="005D1583" w:rsidRPr="00D44374">
        <w:t xml:space="preserve"> </w:t>
      </w:r>
      <w:r w:rsidRPr="00D44374">
        <w:t>The currency of the tender is the currency of the contract and the currency of payment.</w:t>
      </w:r>
    </w:p>
  </w:footnote>
  <w:footnote w:id="3">
    <w:p w:rsidR="000570D7" w:rsidRPr="00C71FC9" w:rsidRDefault="000570D7" w:rsidP="000570D7">
      <w:pPr>
        <w:pStyle w:val="af0"/>
      </w:pPr>
      <w:r>
        <w:rPr>
          <w:rStyle w:val="af2"/>
        </w:rPr>
        <w:footnoteRef/>
      </w:r>
      <w:r>
        <w:t xml:space="preserve"> </w:t>
      </w:r>
      <w:r w:rsidRPr="00B50F3D">
        <w:t>It is recommended to use registered mail in case the postmark would not be readable.</w:t>
      </w:r>
    </w:p>
    <w:p w:rsidR="000570D7" w:rsidRPr="000570D7" w:rsidRDefault="000570D7">
      <w:pPr>
        <w:pStyle w:val="af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22CC" w:rsidRDefault="00FC2F9B">
    <w:pPr>
      <w:pStyle w:val="a8"/>
      <w:jc w:val="center"/>
      <w:rPr>
        <w:b/>
        <w:sz w:val="32"/>
        <w:szCs w:val="32"/>
      </w:rPr>
    </w:pPr>
    <w:r w:rsidRPr="00FC2F9B">
      <w:rPr>
        <w:rFonts w:ascii="Arial" w:hAnsi="Arial"/>
        <w:b/>
        <w:noProof/>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Картина 3" o:spid="_x0000_s2054" type="#_x0000_t75" style="position:absolute;left:0;text-align:left;margin-left:410.75pt;margin-top:-14pt;width:78.75pt;height:52.55pt;z-index:-1;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wrapcoords="-206 0 -206 21291 21600 21291 21600 0 -206 0">
          <v:imagedata r:id="rId1" o:title=""/>
          <w10:wrap type="tight"/>
        </v:shape>
      </w:pict>
    </w:r>
    <w:r w:rsidRPr="00FC2F9B">
      <w:rPr>
        <w:rFonts w:ascii="Arial" w:hAnsi="Arial"/>
        <w:b/>
        <w:noProof/>
        <w:sz w:val="32"/>
      </w:rPr>
      <w:pict>
        <v:shape id="Картина 2" o:spid="_x0000_s2053" type="#_x0000_t75" style="position:absolute;left:0;text-align:left;margin-left:-67.1pt;margin-top:-14pt;width:275.4pt;height:64.3pt;z-index:-2;visibility:visible;mso-wrap-style:square;mso-wrap-distance-left:9pt;mso-wrap-distance-top:0;mso-wrap-distance-right:9pt;mso-wrap-distance-bottom:0;mso-position-horizontal-relative:text;mso-position-vertical-relative:text;mso-width-relative:page;mso-height-relative:page" wrapcoords="-43 0 -43 21415 21600 21415 21600 0 -43 0">
          <v:imagedata r:id="rId2" o:title=""/>
          <w10:wrap type="tight"/>
        </v:shape>
      </w:pict>
    </w:r>
  </w:p>
  <w:p w:rsidR="00FC2F9B" w:rsidRDefault="00FC2F9B">
    <w:pPr>
      <w:pStyle w:val="a8"/>
      <w:jc w:val="center"/>
      <w:rPr>
        <w:b/>
        <w:sz w:val="32"/>
        <w:szCs w:val="32"/>
      </w:rPr>
    </w:pP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center" w:pos="4320"/>
        <w:tab w:val="left" w:pos="5040"/>
        <w:tab w:val="left" w:pos="5760"/>
        <w:tab w:val="left" w:pos="6480"/>
        <w:tab w:val="right" w:pos="7080"/>
        <w:tab w:val="left" w:pos="7200"/>
        <w:tab w:val="left" w:pos="7920"/>
        <w:tab w:val="right" w:pos="8640"/>
      </w:tabs>
      <w:spacing w:before="60" w:after="60"/>
      <w:rPr>
        <w:rFonts w:ascii="Arial" w:hAnsi="Arial"/>
        <w:b/>
        <w:sz w:val="32"/>
      </w:rPr>
    </w:pP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rPr>
        <w:rFonts w:ascii="Arial" w:hAnsi="Arial"/>
        <w:b/>
        <w:sz w:val="22"/>
      </w:rPr>
    </w:pP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rPr>
        <w:b/>
        <w:sz w:val="24"/>
        <w:szCs w:val="24"/>
      </w:rPr>
    </w:pPr>
    <w:r w:rsidRPr="00FC2F9B">
      <w:rPr>
        <w:b/>
        <w:sz w:val="24"/>
        <w:szCs w:val="24"/>
      </w:rPr>
      <w:t>INTERREG-IPA CBC BULGRIA-SERBIA PROGRAMME</w:t>
    </w: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rPr>
        <w:b/>
        <w:sz w:val="24"/>
        <w:szCs w:val="24"/>
      </w:rPr>
    </w:pPr>
    <w:r w:rsidRPr="00FC2F9B">
      <w:rPr>
        <w:b/>
        <w:sz w:val="24"/>
        <w:szCs w:val="24"/>
      </w:rPr>
      <w:t>CCI Number: 2014TC1615CB007-2018-2</w:t>
    </w: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rPr>
        <w:b/>
        <w:sz w:val="24"/>
        <w:szCs w:val="24"/>
      </w:rPr>
    </w:pPr>
    <w:r w:rsidRPr="00FC2F9B">
      <w:rPr>
        <w:b/>
        <w:sz w:val="24"/>
        <w:szCs w:val="24"/>
      </w:rPr>
      <w:t>Project name: We have a dream</w:t>
    </w:r>
  </w:p>
  <w:p w:rsidR="00FC2F9B" w:rsidRPr="00FC2F9B" w:rsidRDefault="00FC2F9B" w:rsidP="00FC2F9B">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rPr>
        <w:b/>
        <w:sz w:val="24"/>
        <w:szCs w:val="24"/>
      </w:rPr>
    </w:pPr>
    <w:r w:rsidRPr="00FC2F9B">
      <w:rPr>
        <w:b/>
        <w:sz w:val="24"/>
        <w:szCs w:val="24"/>
      </w:rPr>
      <w:t>Project number: CB007.2.22.010</w:t>
    </w:r>
  </w:p>
  <w:p w:rsidR="00FC2F9B" w:rsidRDefault="00FC2F9B">
    <w:pPr>
      <w:pStyle w:val="a8"/>
      <w:jc w:val="center"/>
      <w:rPr>
        <w:b/>
        <w:sz w:val="32"/>
        <w:szCs w:val="32"/>
      </w:rPr>
    </w:pPr>
  </w:p>
  <w:p w:rsidR="00C06F58" w:rsidRPr="00AD4777" w:rsidRDefault="00C06F58">
    <w:pPr>
      <w:pStyle w:val="a8"/>
      <w:jc w:val="center"/>
      <w:rPr>
        <w:b/>
        <w:sz w:val="32"/>
        <w:szCs w:val="32"/>
      </w:rPr>
    </w:pPr>
    <w:r w:rsidRPr="00AD4777">
      <w:rPr>
        <w:b/>
        <w:sz w:val="32"/>
        <w:szCs w:val="32"/>
      </w:rPr>
      <w:t>INSTRUCTIONS TO TENDERERS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3114FF2"/>
    <w:multiLevelType w:val="singleLevel"/>
    <w:tmpl w:val="CAAE09E2"/>
    <w:lvl w:ilvl="0">
      <w:start w:val="7"/>
      <w:numFmt w:val="decimal"/>
      <w:lvlText w:val="(%1)"/>
      <w:lvlJc w:val="left"/>
      <w:pPr>
        <w:tabs>
          <w:tab w:val="num" w:pos="570"/>
        </w:tabs>
        <w:ind w:left="570" w:hanging="510"/>
      </w:pPr>
      <w:rPr>
        <w:rFonts w:hint="default"/>
      </w:rPr>
    </w:lvl>
  </w:abstractNum>
  <w:abstractNum w:abstractNumId="2">
    <w:nsid w:val="0AD424E0"/>
    <w:multiLevelType w:val="singleLevel"/>
    <w:tmpl w:val="CAAE09E2"/>
    <w:lvl w:ilvl="0">
      <w:start w:val="7"/>
      <w:numFmt w:val="decimal"/>
      <w:lvlText w:val="(%1)"/>
      <w:lvlJc w:val="left"/>
      <w:pPr>
        <w:tabs>
          <w:tab w:val="num" w:pos="570"/>
        </w:tabs>
        <w:ind w:left="570" w:hanging="510"/>
      </w:pPr>
      <w:rPr>
        <w:rFonts w:hint="default"/>
      </w:rPr>
    </w:lvl>
  </w:abstractNum>
  <w:abstractNum w:abstractNumId="3">
    <w:nsid w:val="0D8C5ACD"/>
    <w:multiLevelType w:val="singleLevel"/>
    <w:tmpl w:val="EF5E9ED0"/>
    <w:lvl w:ilvl="0">
      <w:start w:val="4"/>
      <w:numFmt w:val="decimal"/>
      <w:lvlText w:val="%1."/>
      <w:lvlJc w:val="left"/>
      <w:pPr>
        <w:tabs>
          <w:tab w:val="num" w:pos="360"/>
        </w:tabs>
        <w:ind w:left="360" w:hanging="360"/>
      </w:pPr>
    </w:lvl>
  </w:abstractNum>
  <w:abstractNum w:abstractNumId="4">
    <w:nsid w:val="0FFE365E"/>
    <w:multiLevelType w:val="singleLevel"/>
    <w:tmpl w:val="FF4809E6"/>
    <w:lvl w:ilvl="0">
      <w:start w:val="1"/>
      <w:numFmt w:val="lowerLetter"/>
      <w:lvlText w:val="%1)"/>
      <w:legacy w:legacy="1" w:legacySpace="0" w:legacyIndent="360"/>
      <w:lvlJc w:val="left"/>
      <w:pPr>
        <w:ind w:left="360" w:hanging="360"/>
      </w:pPr>
    </w:lvl>
  </w:abstractNum>
  <w:abstractNum w:abstractNumId="5">
    <w:nsid w:val="11F34F65"/>
    <w:multiLevelType w:val="singleLevel"/>
    <w:tmpl w:val="227C303C"/>
    <w:lvl w:ilvl="0">
      <w:start w:val="1"/>
      <w:numFmt w:val="upperLetter"/>
      <w:lvlText w:val="%1."/>
      <w:lvlJc w:val="left"/>
      <w:pPr>
        <w:tabs>
          <w:tab w:val="num" w:pos="570"/>
        </w:tabs>
        <w:ind w:left="570" w:hanging="570"/>
      </w:pPr>
      <w:rPr>
        <w:rFonts w:hint="default"/>
      </w:rPr>
    </w:lvl>
  </w:abstractNum>
  <w:abstractNum w:abstractNumId="6">
    <w:nsid w:val="15B03B67"/>
    <w:multiLevelType w:val="singleLevel"/>
    <w:tmpl w:val="04090017"/>
    <w:lvl w:ilvl="0">
      <w:start w:val="1"/>
      <w:numFmt w:val="lowerLetter"/>
      <w:lvlText w:val="%1)"/>
      <w:lvlJc w:val="left"/>
      <w:pPr>
        <w:tabs>
          <w:tab w:val="num" w:pos="360"/>
        </w:tabs>
        <w:ind w:left="360" w:hanging="360"/>
      </w:pPr>
    </w:lvl>
  </w:abstractNum>
  <w:abstractNum w:abstractNumId="7">
    <w:nsid w:val="1621303B"/>
    <w:multiLevelType w:val="hybridMultilevel"/>
    <w:tmpl w:val="B6D6C0A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nsid w:val="177944E6"/>
    <w:multiLevelType w:val="singleLevel"/>
    <w:tmpl w:val="0809000F"/>
    <w:lvl w:ilvl="0">
      <w:start w:val="1"/>
      <w:numFmt w:val="decimal"/>
      <w:lvlText w:val="%1."/>
      <w:lvlJc w:val="left"/>
      <w:pPr>
        <w:tabs>
          <w:tab w:val="num" w:pos="360"/>
        </w:tabs>
        <w:ind w:left="360" w:hanging="360"/>
      </w:pPr>
    </w:lvl>
  </w:abstractNum>
  <w:abstractNum w:abstractNumId="9">
    <w:nsid w:val="1A5A275A"/>
    <w:multiLevelType w:val="singleLevel"/>
    <w:tmpl w:val="E974970C"/>
    <w:lvl w:ilvl="0">
      <w:start w:val="5"/>
      <w:numFmt w:val="lowerRoman"/>
      <w:lvlText w:val="(%1)"/>
      <w:lvlJc w:val="left"/>
      <w:pPr>
        <w:tabs>
          <w:tab w:val="num" w:pos="1429"/>
        </w:tabs>
        <w:ind w:left="1429" w:hanging="720"/>
      </w:pPr>
      <w:rPr>
        <w:rFonts w:hint="default"/>
      </w:rPr>
    </w:lvl>
  </w:abstractNum>
  <w:abstractNum w:abstractNumId="10">
    <w:nsid w:val="1D28496A"/>
    <w:multiLevelType w:val="singleLevel"/>
    <w:tmpl w:val="0809000F"/>
    <w:lvl w:ilvl="0">
      <w:start w:val="1"/>
      <w:numFmt w:val="decimal"/>
      <w:lvlText w:val="%1."/>
      <w:lvlJc w:val="left"/>
      <w:pPr>
        <w:tabs>
          <w:tab w:val="num" w:pos="360"/>
        </w:tabs>
        <w:ind w:left="360" w:hanging="360"/>
      </w:pPr>
    </w:lvl>
  </w:abstractNum>
  <w:abstractNum w:abstractNumId="11">
    <w:nsid w:val="21E46C74"/>
    <w:multiLevelType w:val="singleLevel"/>
    <w:tmpl w:val="DA7C7A06"/>
    <w:lvl w:ilvl="0">
      <w:start w:val="1"/>
      <w:numFmt w:val="lowerLetter"/>
      <w:lvlText w:val="%1."/>
      <w:lvlJc w:val="left"/>
      <w:pPr>
        <w:tabs>
          <w:tab w:val="num" w:pos="360"/>
        </w:tabs>
        <w:ind w:left="360" w:hanging="360"/>
      </w:pPr>
      <w:rPr>
        <w:rFonts w:hint="default"/>
      </w:rPr>
    </w:lvl>
  </w:abstractNum>
  <w:abstractNum w:abstractNumId="12">
    <w:nsid w:val="23482F5A"/>
    <w:multiLevelType w:val="hybridMultilevel"/>
    <w:tmpl w:val="543AC724"/>
    <w:lvl w:ilvl="0" w:tplc="FFFFFFFF">
      <w:start w:val="1"/>
      <w:numFmt w:val="decimal"/>
      <w:pStyle w:val="PRAGHeading2"/>
      <w:lvlText w:val="%1."/>
      <w:lvlJc w:val="left"/>
      <w:pPr>
        <w:tabs>
          <w:tab w:val="num" w:pos="1134"/>
        </w:tabs>
        <w:ind w:left="1134" w:hanging="567"/>
      </w:pPr>
      <w:rPr>
        <w:rFonts w:ascii="Times New Roman" w:hAnsi="Times New Roman" w:hint="default"/>
        <w:b/>
        <w:i w:val="0"/>
        <w:sz w:val="22"/>
        <w:szCs w:val="22"/>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nsid w:val="25A14ADC"/>
    <w:multiLevelType w:val="singleLevel"/>
    <w:tmpl w:val="4AD08768"/>
    <w:lvl w:ilvl="0">
      <w:start w:val="1"/>
      <w:numFmt w:val="lowerLetter"/>
      <w:lvlText w:val="%1)"/>
      <w:lvlJc w:val="left"/>
      <w:pPr>
        <w:tabs>
          <w:tab w:val="num" w:pos="1211"/>
        </w:tabs>
        <w:ind w:left="1211" w:hanging="360"/>
      </w:pPr>
      <w:rPr>
        <w:rFonts w:hint="default"/>
      </w:rPr>
    </w:lvl>
  </w:abstractNum>
  <w:abstractNum w:abstractNumId="14">
    <w:nsid w:val="27AE747B"/>
    <w:multiLevelType w:val="multilevel"/>
    <w:tmpl w:val="366C2B2C"/>
    <w:lvl w:ilvl="0">
      <w:start w:val="4"/>
      <w:numFmt w:val="none"/>
      <w:lvlText w:val="4."/>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2A4A0B91"/>
    <w:multiLevelType w:val="singleLevel"/>
    <w:tmpl w:val="5B30D490"/>
    <w:lvl w:ilvl="0">
      <w:start w:val="1"/>
      <w:numFmt w:val="lowerLetter"/>
      <w:lvlText w:val="%1)"/>
      <w:lvlJc w:val="left"/>
      <w:pPr>
        <w:tabs>
          <w:tab w:val="num" w:pos="861"/>
        </w:tabs>
        <w:ind w:left="861" w:hanging="435"/>
      </w:pPr>
      <w:rPr>
        <w:rFonts w:hint="default"/>
      </w:rPr>
    </w:lvl>
  </w:abstractNum>
  <w:abstractNum w:abstractNumId="16">
    <w:nsid w:val="2B504CAE"/>
    <w:multiLevelType w:val="singleLevel"/>
    <w:tmpl w:val="CAAE09E2"/>
    <w:lvl w:ilvl="0">
      <w:start w:val="7"/>
      <w:numFmt w:val="decimal"/>
      <w:lvlText w:val="(%1)"/>
      <w:lvlJc w:val="left"/>
      <w:pPr>
        <w:tabs>
          <w:tab w:val="num" w:pos="570"/>
        </w:tabs>
        <w:ind w:left="570" w:hanging="510"/>
      </w:pPr>
      <w:rPr>
        <w:rFonts w:hint="default"/>
      </w:rPr>
    </w:lvl>
  </w:abstractNum>
  <w:abstractNum w:abstractNumId="17">
    <w:nsid w:val="2C1143DB"/>
    <w:multiLevelType w:val="singleLevel"/>
    <w:tmpl w:val="A88E0254"/>
    <w:lvl w:ilvl="0">
      <w:start w:val="1"/>
      <w:numFmt w:val="lowerLetter"/>
      <w:lvlText w:val="%1)"/>
      <w:lvlJc w:val="left"/>
      <w:pPr>
        <w:tabs>
          <w:tab w:val="num" w:pos="360"/>
        </w:tabs>
        <w:ind w:left="360" w:hanging="360"/>
      </w:pPr>
    </w:lvl>
  </w:abstractNum>
  <w:abstractNum w:abstractNumId="18">
    <w:nsid w:val="308F1E72"/>
    <w:multiLevelType w:val="singleLevel"/>
    <w:tmpl w:val="04090017"/>
    <w:lvl w:ilvl="0">
      <w:start w:val="1"/>
      <w:numFmt w:val="lowerLetter"/>
      <w:lvlText w:val="%1)"/>
      <w:lvlJc w:val="left"/>
      <w:pPr>
        <w:tabs>
          <w:tab w:val="num" w:pos="360"/>
        </w:tabs>
        <w:ind w:left="360" w:hanging="360"/>
      </w:pPr>
    </w:lvl>
  </w:abstractNum>
  <w:abstractNum w:abstractNumId="19">
    <w:nsid w:val="316B164C"/>
    <w:multiLevelType w:val="singleLevel"/>
    <w:tmpl w:val="20444620"/>
    <w:lvl w:ilvl="0">
      <w:start w:val="1"/>
      <w:numFmt w:val="lowerLetter"/>
      <w:lvlText w:val="(%1)"/>
      <w:lvlJc w:val="left"/>
      <w:pPr>
        <w:tabs>
          <w:tab w:val="num" w:pos="2091"/>
        </w:tabs>
        <w:ind w:left="2091" w:hanging="390"/>
      </w:pPr>
      <w:rPr>
        <w:rFonts w:hint="default"/>
      </w:rPr>
    </w:lvl>
  </w:abstractNum>
  <w:abstractNum w:abstractNumId="20">
    <w:nsid w:val="327E3FDA"/>
    <w:multiLevelType w:val="hybridMultilevel"/>
    <w:tmpl w:val="9A4282B6"/>
    <w:lvl w:ilvl="0" w:tplc="08090017">
      <w:start w:val="1"/>
      <w:numFmt w:val="lowerLetter"/>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1">
    <w:nsid w:val="34670812"/>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22">
    <w:nsid w:val="355D6B1E"/>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23">
    <w:nsid w:val="396A6A02"/>
    <w:multiLevelType w:val="singleLevel"/>
    <w:tmpl w:val="34040536"/>
    <w:lvl w:ilvl="0">
      <w:start w:val="1"/>
      <w:numFmt w:val="lowerLetter"/>
      <w:lvlText w:val="%1)"/>
      <w:lvlJc w:val="left"/>
      <w:pPr>
        <w:tabs>
          <w:tab w:val="num" w:pos="570"/>
        </w:tabs>
        <w:ind w:left="570" w:hanging="570"/>
      </w:pPr>
      <w:rPr>
        <w:rFonts w:hint="default"/>
      </w:rPr>
    </w:lvl>
  </w:abstractNum>
  <w:abstractNum w:abstractNumId="24">
    <w:nsid w:val="41B90958"/>
    <w:multiLevelType w:val="singleLevel"/>
    <w:tmpl w:val="45DA10FE"/>
    <w:lvl w:ilvl="0">
      <w:start w:val="8"/>
      <w:numFmt w:val="bullet"/>
      <w:lvlText w:val="-"/>
      <w:lvlJc w:val="left"/>
      <w:pPr>
        <w:tabs>
          <w:tab w:val="num" w:pos="930"/>
        </w:tabs>
        <w:ind w:left="930" w:hanging="360"/>
      </w:pPr>
      <w:rPr>
        <w:rFonts w:hint="default"/>
      </w:rPr>
    </w:lvl>
  </w:abstractNum>
  <w:abstractNum w:abstractNumId="25">
    <w:nsid w:val="42C65C4E"/>
    <w:multiLevelType w:val="multilevel"/>
    <w:tmpl w:val="C98816A0"/>
    <w:lvl w:ilvl="0">
      <w:start w:val="8"/>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6">
    <w:nsid w:val="42D64605"/>
    <w:multiLevelType w:val="singleLevel"/>
    <w:tmpl w:val="CAAE09E2"/>
    <w:lvl w:ilvl="0">
      <w:start w:val="7"/>
      <w:numFmt w:val="decimal"/>
      <w:lvlText w:val="(%1)"/>
      <w:lvlJc w:val="left"/>
      <w:pPr>
        <w:tabs>
          <w:tab w:val="num" w:pos="570"/>
        </w:tabs>
        <w:ind w:left="570" w:hanging="510"/>
      </w:pPr>
      <w:rPr>
        <w:rFonts w:hint="default"/>
      </w:rPr>
    </w:lvl>
  </w:abstractNum>
  <w:abstractNum w:abstractNumId="27">
    <w:nsid w:val="476F2497"/>
    <w:multiLevelType w:val="singleLevel"/>
    <w:tmpl w:val="C0E47794"/>
    <w:lvl w:ilvl="0">
      <w:start w:val="9"/>
      <w:numFmt w:val="lowerLetter"/>
      <w:lvlText w:val="%1)"/>
      <w:lvlJc w:val="left"/>
      <w:pPr>
        <w:tabs>
          <w:tab w:val="num" w:pos="360"/>
        </w:tabs>
        <w:ind w:left="360" w:hanging="360"/>
      </w:pPr>
    </w:lvl>
  </w:abstractNum>
  <w:abstractNum w:abstractNumId="28">
    <w:nsid w:val="4FAE1552"/>
    <w:multiLevelType w:val="singleLevel"/>
    <w:tmpl w:val="6AE2FC88"/>
    <w:lvl w:ilvl="0">
      <w:start w:val="6"/>
      <w:numFmt w:val="lowerLetter"/>
      <w:lvlText w:val="%1)"/>
      <w:lvlJc w:val="left"/>
      <w:pPr>
        <w:tabs>
          <w:tab w:val="num" w:pos="570"/>
        </w:tabs>
        <w:ind w:left="570" w:hanging="570"/>
      </w:pPr>
      <w:rPr>
        <w:rFonts w:hint="default"/>
      </w:rPr>
    </w:lvl>
  </w:abstractNum>
  <w:abstractNum w:abstractNumId="29">
    <w:nsid w:val="51C37440"/>
    <w:multiLevelType w:val="singleLevel"/>
    <w:tmpl w:val="497C868A"/>
    <w:lvl w:ilvl="0">
      <w:start w:val="1"/>
      <w:numFmt w:val="decimal"/>
      <w:lvlText w:val="(%1)"/>
      <w:lvlJc w:val="left"/>
      <w:pPr>
        <w:tabs>
          <w:tab w:val="num" w:pos="1980"/>
        </w:tabs>
        <w:ind w:left="1980" w:hanging="540"/>
      </w:pPr>
      <w:rPr>
        <w:rFonts w:hint="default"/>
      </w:rPr>
    </w:lvl>
  </w:abstractNum>
  <w:abstractNum w:abstractNumId="30">
    <w:nsid w:val="599023DB"/>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1">
    <w:nsid w:val="599A24AA"/>
    <w:multiLevelType w:val="singleLevel"/>
    <w:tmpl w:val="9EC0DA56"/>
    <w:lvl w:ilvl="0">
      <w:start w:val="1"/>
      <w:numFmt w:val="decimal"/>
      <w:lvlText w:val="21.%1"/>
      <w:lvlJc w:val="left"/>
      <w:pPr>
        <w:tabs>
          <w:tab w:val="num" w:pos="720"/>
        </w:tabs>
        <w:ind w:left="397" w:hanging="397"/>
      </w:pPr>
      <w:rPr>
        <w:rFonts w:ascii="Arial" w:hAnsi="Arial" w:hint="default"/>
        <w:b w:val="0"/>
        <w:i w:val="0"/>
        <w:sz w:val="22"/>
      </w:rPr>
    </w:lvl>
  </w:abstractNum>
  <w:abstractNum w:abstractNumId="32">
    <w:nsid w:val="5A4833F3"/>
    <w:multiLevelType w:val="singleLevel"/>
    <w:tmpl w:val="74D8EB9E"/>
    <w:lvl w:ilvl="0">
      <w:start w:val="4"/>
      <w:numFmt w:val="lowerLetter"/>
      <w:lvlText w:val="%1)"/>
      <w:lvlJc w:val="left"/>
      <w:pPr>
        <w:tabs>
          <w:tab w:val="num" w:pos="861"/>
        </w:tabs>
        <w:ind w:left="861" w:hanging="435"/>
      </w:pPr>
      <w:rPr>
        <w:rFonts w:hint="default"/>
      </w:rPr>
    </w:lvl>
  </w:abstractNum>
  <w:abstractNum w:abstractNumId="33">
    <w:nsid w:val="5D4278C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nsid w:val="604D2F08"/>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5">
    <w:nsid w:val="620E07E6"/>
    <w:multiLevelType w:val="singleLevel"/>
    <w:tmpl w:val="5B30D490"/>
    <w:lvl w:ilvl="0">
      <w:start w:val="1"/>
      <w:numFmt w:val="lowerLetter"/>
      <w:lvlText w:val="%1)"/>
      <w:lvlJc w:val="left"/>
      <w:pPr>
        <w:tabs>
          <w:tab w:val="num" w:pos="861"/>
        </w:tabs>
        <w:ind w:left="861" w:hanging="435"/>
      </w:pPr>
      <w:rPr>
        <w:rFonts w:hint="default"/>
      </w:rPr>
    </w:lvl>
  </w:abstractNum>
  <w:abstractNum w:abstractNumId="36">
    <w:nsid w:val="69216D6C"/>
    <w:multiLevelType w:val="singleLevel"/>
    <w:tmpl w:val="FC3C4ED0"/>
    <w:lvl w:ilvl="0">
      <w:start w:val="1"/>
      <w:numFmt w:val="decimal"/>
      <w:lvlText w:val="%1."/>
      <w:lvlJc w:val="left"/>
      <w:pPr>
        <w:tabs>
          <w:tab w:val="num" w:pos="420"/>
        </w:tabs>
        <w:ind w:left="420" w:hanging="420"/>
      </w:pPr>
      <w:rPr>
        <w:rFonts w:ascii="Times New Roman" w:hAnsi="Times New Roman" w:hint="default"/>
        <w:b/>
      </w:rPr>
    </w:lvl>
  </w:abstractNum>
  <w:abstractNum w:abstractNumId="37">
    <w:nsid w:val="6CC52008"/>
    <w:multiLevelType w:val="singleLevel"/>
    <w:tmpl w:val="0809000F"/>
    <w:lvl w:ilvl="0">
      <w:start w:val="1"/>
      <w:numFmt w:val="decimal"/>
      <w:lvlText w:val="%1."/>
      <w:lvlJc w:val="left"/>
      <w:pPr>
        <w:tabs>
          <w:tab w:val="num" w:pos="360"/>
        </w:tabs>
        <w:ind w:left="360" w:hanging="360"/>
      </w:pPr>
    </w:lvl>
  </w:abstractNum>
  <w:abstractNum w:abstractNumId="38">
    <w:nsid w:val="6D5241B6"/>
    <w:multiLevelType w:val="singleLevel"/>
    <w:tmpl w:val="497C868A"/>
    <w:lvl w:ilvl="0">
      <w:start w:val="1"/>
      <w:numFmt w:val="decimal"/>
      <w:lvlText w:val="(%1)"/>
      <w:lvlJc w:val="left"/>
      <w:pPr>
        <w:tabs>
          <w:tab w:val="num" w:pos="1980"/>
        </w:tabs>
        <w:ind w:left="1980" w:hanging="540"/>
      </w:pPr>
      <w:rPr>
        <w:rFonts w:hint="default"/>
      </w:rPr>
    </w:lvl>
  </w:abstractNum>
  <w:abstractNum w:abstractNumId="39">
    <w:nsid w:val="72934CD2"/>
    <w:multiLevelType w:val="singleLevel"/>
    <w:tmpl w:val="0409000F"/>
    <w:lvl w:ilvl="0">
      <w:start w:val="1"/>
      <w:numFmt w:val="decimal"/>
      <w:lvlText w:val="%1."/>
      <w:lvlJc w:val="left"/>
      <w:pPr>
        <w:tabs>
          <w:tab w:val="num" w:pos="360"/>
        </w:tabs>
        <w:ind w:left="360" w:hanging="360"/>
      </w:pPr>
    </w:lvl>
  </w:abstractNum>
  <w:abstractNum w:abstractNumId="40">
    <w:nsid w:val="735A0C07"/>
    <w:multiLevelType w:val="singleLevel"/>
    <w:tmpl w:val="497C868A"/>
    <w:lvl w:ilvl="0">
      <w:start w:val="1"/>
      <w:numFmt w:val="decimal"/>
      <w:lvlText w:val="(%1)"/>
      <w:lvlJc w:val="left"/>
      <w:pPr>
        <w:tabs>
          <w:tab w:val="num" w:pos="1980"/>
        </w:tabs>
        <w:ind w:left="1980" w:hanging="540"/>
      </w:pPr>
      <w:rPr>
        <w:rFonts w:hint="default"/>
      </w:rPr>
    </w:lvl>
  </w:abstractNum>
  <w:abstractNum w:abstractNumId="41">
    <w:nsid w:val="76821977"/>
    <w:multiLevelType w:val="hybridMultilevel"/>
    <w:tmpl w:val="B5728C3C"/>
    <w:lvl w:ilvl="0" w:tplc="CF883F5A">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nsid w:val="77B5211E"/>
    <w:multiLevelType w:val="multilevel"/>
    <w:tmpl w:val="5AE6C2EC"/>
    <w:lvl w:ilvl="0">
      <w:start w:val="1"/>
      <w:numFmt w:val="decimal"/>
      <w:lvlText w:val="Article %1"/>
      <w:lvlJc w:val="left"/>
      <w:pPr>
        <w:tabs>
          <w:tab w:val="num" w:pos="992"/>
        </w:tabs>
        <w:ind w:left="992" w:hanging="992"/>
      </w:pPr>
      <w:rPr>
        <w:rFonts w:ascii="Arial" w:hAnsi="Arial" w:hint="default"/>
        <w:b/>
        <w:i w:val="0"/>
        <w:sz w:val="18"/>
      </w:rPr>
    </w:lvl>
    <w:lvl w:ilvl="1">
      <w:start w:val="1"/>
      <w:numFmt w:val="decimal"/>
      <w:lvlText w:val="%1.%2"/>
      <w:lvlJc w:val="left"/>
      <w:pPr>
        <w:tabs>
          <w:tab w:val="num" w:pos="567"/>
        </w:tabs>
        <w:ind w:left="567" w:hanging="567"/>
      </w:pPr>
      <w:rPr>
        <w:rFonts w:ascii="Arial" w:hAnsi="Arial" w:hint="default"/>
        <w:b w:val="0"/>
        <w:bCs w:val="0"/>
        <w:i w:val="0"/>
        <w:iCs w:val="0"/>
        <w:caps w:val="0"/>
        <w:smallCaps w:val="0"/>
        <w:strike w:val="0"/>
        <w:dstrike w:val="0"/>
        <w:outline w:val="0"/>
        <w:shadow w:val="0"/>
        <w:emboss w:val="0"/>
        <w:imprint w:val="0"/>
        <w:color w:val="auto"/>
        <w:spacing w:val="0"/>
        <w:w w:val="100"/>
        <w:kern w:val="0"/>
        <w:position w:val="0"/>
        <w:sz w:val="18"/>
        <w:u w:val="none"/>
        <w:effect w:val="none"/>
        <w:bdr w:val="none" w:sz="0" w:space="0" w:color="auto"/>
        <w:shd w:val="clear" w:color="auto" w:fill="auto"/>
        <w:em w:val="none"/>
      </w:rPr>
    </w:lvl>
    <w:lvl w:ilvl="2">
      <w:start w:val="1"/>
      <w:numFmt w:val="decimal"/>
      <w:lvlText w:val="%1.%2.%3"/>
      <w:lvlJc w:val="left"/>
      <w:pPr>
        <w:tabs>
          <w:tab w:val="num" w:pos="2268"/>
        </w:tabs>
        <w:ind w:left="2268" w:hanging="1701"/>
      </w:pPr>
      <w:rPr>
        <w:rFonts w:ascii="Arial" w:hAnsi="Arial" w:hint="default"/>
        <w:b w:val="0"/>
        <w:i w:val="0"/>
        <w:sz w:val="22"/>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3">
    <w:nsid w:val="79F15DEF"/>
    <w:multiLevelType w:val="singleLevel"/>
    <w:tmpl w:val="D034F912"/>
    <w:lvl w:ilvl="0">
      <w:start w:val="1"/>
      <w:numFmt w:val="decimal"/>
      <w:lvlText w:val="%1)"/>
      <w:legacy w:legacy="1" w:legacySpace="0" w:legacyIndent="360"/>
      <w:lvlJc w:val="left"/>
      <w:pPr>
        <w:ind w:left="3195" w:hanging="360"/>
      </w:pPr>
    </w:lvl>
  </w:abstractNum>
  <w:abstractNum w:abstractNumId="44">
    <w:nsid w:val="7C5C3613"/>
    <w:multiLevelType w:val="singleLevel"/>
    <w:tmpl w:val="CAAE09E2"/>
    <w:lvl w:ilvl="0">
      <w:start w:val="7"/>
      <w:numFmt w:val="decimal"/>
      <w:lvlText w:val="(%1)"/>
      <w:lvlJc w:val="left"/>
      <w:pPr>
        <w:tabs>
          <w:tab w:val="num" w:pos="570"/>
        </w:tabs>
        <w:ind w:left="570" w:hanging="510"/>
      </w:pPr>
      <w:rPr>
        <w:rFonts w:hint="default"/>
      </w:rPr>
    </w:lvl>
  </w:abstractNum>
  <w:abstractNum w:abstractNumId="45">
    <w:nsid w:val="7E0B49B0"/>
    <w:multiLevelType w:val="singleLevel"/>
    <w:tmpl w:val="8F84451A"/>
    <w:lvl w:ilvl="0">
      <w:start w:val="1"/>
      <w:numFmt w:val="bullet"/>
      <w:lvlText w:val="-"/>
      <w:lvlJc w:val="left"/>
      <w:pPr>
        <w:tabs>
          <w:tab w:val="num" w:pos="2061"/>
        </w:tabs>
        <w:ind w:left="2061" w:hanging="360"/>
      </w:pPr>
      <w:rPr>
        <w:rFonts w:hint="default"/>
      </w:rPr>
    </w:lvl>
  </w:abstractNum>
  <w:abstractNum w:abstractNumId="46">
    <w:nsid w:val="7F48471A"/>
    <w:multiLevelType w:val="hybridMultilevel"/>
    <w:tmpl w:val="EFECCF50"/>
    <w:lvl w:ilvl="0" w:tplc="9C6EAC26">
      <w:numFmt w:val="bullet"/>
      <w:lvlText w:val="-"/>
      <w:lvlJc w:val="left"/>
      <w:pPr>
        <w:tabs>
          <w:tab w:val="num" w:pos="786"/>
        </w:tabs>
        <w:ind w:left="786" w:hanging="360"/>
      </w:pPr>
      <w:rPr>
        <w:rFonts w:ascii="@Arial Unicode MS" w:eastAsia="@Arial Unicode MS" w:hAnsi="@Arial Unicode MS" w:cs="@Arial Unicode MS"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29"/>
  </w:num>
  <w:num w:numId="3">
    <w:abstractNumId w:val="5"/>
  </w:num>
  <w:num w:numId="4">
    <w:abstractNumId w:val="6"/>
  </w:num>
  <w:num w:numId="5">
    <w:abstractNumId w:val="37"/>
  </w:num>
  <w:num w:numId="6">
    <w:abstractNumId w:val="10"/>
  </w:num>
  <w:num w:numId="7">
    <w:abstractNumId w:val="13"/>
  </w:num>
  <w:num w:numId="8">
    <w:abstractNumId w:val="9"/>
  </w:num>
  <w:num w:numId="9">
    <w:abstractNumId w:val="2"/>
  </w:num>
  <w:num w:numId="10">
    <w:abstractNumId w:val="26"/>
  </w:num>
  <w:num w:numId="11">
    <w:abstractNumId w:val="44"/>
  </w:num>
  <w:num w:numId="12">
    <w:abstractNumId w:val="16"/>
  </w:num>
  <w:num w:numId="13">
    <w:abstractNumId w:val="1"/>
  </w:num>
  <w:num w:numId="14">
    <w:abstractNumId w:val="11"/>
  </w:num>
  <w:num w:numId="15">
    <w:abstractNumId w:val="32"/>
  </w:num>
  <w:num w:numId="16">
    <w:abstractNumId w:val="4"/>
  </w:num>
  <w:num w:numId="17">
    <w:abstractNumId w:val="23"/>
  </w:num>
  <w:num w:numId="18">
    <w:abstractNumId w:val="24"/>
  </w:num>
  <w:num w:numId="19">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0">
    <w:abstractNumId w:val="29"/>
  </w:num>
  <w:num w:numId="21">
    <w:abstractNumId w:val="27"/>
  </w:num>
  <w:num w:numId="22">
    <w:abstractNumId w:val="3"/>
  </w:num>
  <w:num w:numId="23">
    <w:abstractNumId w:val="39"/>
  </w:num>
  <w:num w:numId="24">
    <w:abstractNumId w:val="35"/>
  </w:num>
  <w:num w:numId="25">
    <w:abstractNumId w:val="15"/>
  </w:num>
  <w:num w:numId="26">
    <w:abstractNumId w:val="36"/>
  </w:num>
  <w:num w:numId="27">
    <w:abstractNumId w:val="17"/>
  </w:num>
  <w:num w:numId="28">
    <w:abstractNumId w:val="28"/>
  </w:num>
  <w:num w:numId="29">
    <w:abstractNumId w:val="18"/>
  </w:num>
  <w:num w:numId="30">
    <w:abstractNumId w:val="40"/>
  </w:num>
  <w:num w:numId="31">
    <w:abstractNumId w:val="19"/>
  </w:num>
  <w:num w:numId="32">
    <w:abstractNumId w:val="45"/>
  </w:num>
  <w:num w:numId="33">
    <w:abstractNumId w:val="33"/>
  </w:num>
  <w:num w:numId="34">
    <w:abstractNumId w:val="22"/>
  </w:num>
  <w:num w:numId="35">
    <w:abstractNumId w:val="21"/>
  </w:num>
  <w:num w:numId="36">
    <w:abstractNumId w:val="30"/>
  </w:num>
  <w:num w:numId="37">
    <w:abstractNumId w:val="34"/>
  </w:num>
  <w:num w:numId="38">
    <w:abstractNumId w:val="43"/>
  </w:num>
  <w:num w:numId="39">
    <w:abstractNumId w:val="0"/>
    <w:lvlOverride w:ilvl="0">
      <w:lvl w:ilvl="0">
        <w:numFmt w:val="bullet"/>
        <w:lvlText w:val=""/>
        <w:legacy w:legacy="1" w:legacySpace="0" w:legacyIndent="360"/>
        <w:lvlJc w:val="left"/>
        <w:pPr>
          <w:ind w:left="720" w:hanging="360"/>
        </w:pPr>
        <w:rPr>
          <w:rFonts w:ascii="Symbol" w:hAnsi="Symbol" w:hint="default"/>
        </w:rPr>
      </w:lvl>
    </w:lvlOverride>
  </w:num>
  <w:num w:numId="40">
    <w:abstractNumId w:val="31"/>
  </w:num>
  <w:num w:numId="41">
    <w:abstractNumId w:val="14"/>
  </w:num>
  <w:num w:numId="42">
    <w:abstractNumId w:val="25"/>
  </w:num>
  <w:num w:numId="43">
    <w:abstractNumId w:val="7"/>
  </w:num>
  <w:num w:numId="44">
    <w:abstractNumId w:val="42"/>
  </w:num>
  <w:num w:numId="45">
    <w:abstractNumId w:val="20"/>
  </w:num>
  <w:num w:numId="46">
    <w:abstractNumId w:val="46"/>
  </w:num>
  <w:num w:numId="47">
    <w:abstractNumId w:val="41"/>
  </w:num>
  <w:num w:numId="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LW_DocType" w:val="NORMAL"/>
  </w:docVars>
  <w:rsids>
    <w:rsidRoot w:val="00D550F2"/>
    <w:rsid w:val="00010683"/>
    <w:rsid w:val="0004095E"/>
    <w:rsid w:val="00047F95"/>
    <w:rsid w:val="000544E6"/>
    <w:rsid w:val="000570D7"/>
    <w:rsid w:val="00057A21"/>
    <w:rsid w:val="000607F7"/>
    <w:rsid w:val="000626CB"/>
    <w:rsid w:val="00071AE3"/>
    <w:rsid w:val="00076EEC"/>
    <w:rsid w:val="0009029D"/>
    <w:rsid w:val="000913E8"/>
    <w:rsid w:val="000955FE"/>
    <w:rsid w:val="000A7073"/>
    <w:rsid w:val="000C5425"/>
    <w:rsid w:val="000D135C"/>
    <w:rsid w:val="000D183D"/>
    <w:rsid w:val="000E36A1"/>
    <w:rsid w:val="000F0B96"/>
    <w:rsid w:val="00121005"/>
    <w:rsid w:val="0014136C"/>
    <w:rsid w:val="001449AE"/>
    <w:rsid w:val="00157CF6"/>
    <w:rsid w:val="001671BA"/>
    <w:rsid w:val="0017009E"/>
    <w:rsid w:val="00180127"/>
    <w:rsid w:val="001A3A06"/>
    <w:rsid w:val="001A7BA0"/>
    <w:rsid w:val="001B1598"/>
    <w:rsid w:val="001B2CA6"/>
    <w:rsid w:val="001B793B"/>
    <w:rsid w:val="001C0F8D"/>
    <w:rsid w:val="001C391F"/>
    <w:rsid w:val="001D579A"/>
    <w:rsid w:val="001E5AB3"/>
    <w:rsid w:val="002157AA"/>
    <w:rsid w:val="00216E18"/>
    <w:rsid w:val="0021784A"/>
    <w:rsid w:val="002222CC"/>
    <w:rsid w:val="0022643A"/>
    <w:rsid w:val="0023505C"/>
    <w:rsid w:val="00245C38"/>
    <w:rsid w:val="00250B09"/>
    <w:rsid w:val="00264E26"/>
    <w:rsid w:val="00273362"/>
    <w:rsid w:val="00274F8F"/>
    <w:rsid w:val="00290ACC"/>
    <w:rsid w:val="002921F7"/>
    <w:rsid w:val="00294800"/>
    <w:rsid w:val="002A1587"/>
    <w:rsid w:val="002B0E84"/>
    <w:rsid w:val="002B75E8"/>
    <w:rsid w:val="002C2852"/>
    <w:rsid w:val="002F1241"/>
    <w:rsid w:val="002F6273"/>
    <w:rsid w:val="0030208E"/>
    <w:rsid w:val="003121C6"/>
    <w:rsid w:val="00327FCE"/>
    <w:rsid w:val="003436FE"/>
    <w:rsid w:val="0037753A"/>
    <w:rsid w:val="00381907"/>
    <w:rsid w:val="00381AB8"/>
    <w:rsid w:val="003924DF"/>
    <w:rsid w:val="003925C5"/>
    <w:rsid w:val="00394315"/>
    <w:rsid w:val="00396D4A"/>
    <w:rsid w:val="00397B28"/>
    <w:rsid w:val="003B28AB"/>
    <w:rsid w:val="003C5C2B"/>
    <w:rsid w:val="003C773B"/>
    <w:rsid w:val="003E309F"/>
    <w:rsid w:val="003E6551"/>
    <w:rsid w:val="003E6A50"/>
    <w:rsid w:val="003F2D75"/>
    <w:rsid w:val="003F4AB5"/>
    <w:rsid w:val="003F7035"/>
    <w:rsid w:val="00412107"/>
    <w:rsid w:val="00417586"/>
    <w:rsid w:val="004242C0"/>
    <w:rsid w:val="00453651"/>
    <w:rsid w:val="004551A2"/>
    <w:rsid w:val="00463A51"/>
    <w:rsid w:val="004828F8"/>
    <w:rsid w:val="0048664A"/>
    <w:rsid w:val="00491B4A"/>
    <w:rsid w:val="00493F98"/>
    <w:rsid w:val="00495144"/>
    <w:rsid w:val="00496641"/>
    <w:rsid w:val="00497FEF"/>
    <w:rsid w:val="004A544F"/>
    <w:rsid w:val="004C2A5D"/>
    <w:rsid w:val="004D0FE4"/>
    <w:rsid w:val="004D2399"/>
    <w:rsid w:val="004D7FC9"/>
    <w:rsid w:val="004E248D"/>
    <w:rsid w:val="004F088B"/>
    <w:rsid w:val="0050626C"/>
    <w:rsid w:val="005147FC"/>
    <w:rsid w:val="00517439"/>
    <w:rsid w:val="00526546"/>
    <w:rsid w:val="00543D27"/>
    <w:rsid w:val="00545A56"/>
    <w:rsid w:val="00550CCC"/>
    <w:rsid w:val="005510F3"/>
    <w:rsid w:val="0056210A"/>
    <w:rsid w:val="0056414B"/>
    <w:rsid w:val="00574DD1"/>
    <w:rsid w:val="00577681"/>
    <w:rsid w:val="00582292"/>
    <w:rsid w:val="0059570B"/>
    <w:rsid w:val="005B2947"/>
    <w:rsid w:val="005C1E9E"/>
    <w:rsid w:val="005C44AA"/>
    <w:rsid w:val="005D1583"/>
    <w:rsid w:val="005D2BA9"/>
    <w:rsid w:val="005D3D9E"/>
    <w:rsid w:val="005D6CCF"/>
    <w:rsid w:val="005F1DD5"/>
    <w:rsid w:val="0062173A"/>
    <w:rsid w:val="0062677E"/>
    <w:rsid w:val="0062699C"/>
    <w:rsid w:val="00632671"/>
    <w:rsid w:val="006365A9"/>
    <w:rsid w:val="006427C5"/>
    <w:rsid w:val="006773D0"/>
    <w:rsid w:val="0068123D"/>
    <w:rsid w:val="00681768"/>
    <w:rsid w:val="00682D24"/>
    <w:rsid w:val="00687AA2"/>
    <w:rsid w:val="00690F81"/>
    <w:rsid w:val="00694874"/>
    <w:rsid w:val="006A1537"/>
    <w:rsid w:val="006B0775"/>
    <w:rsid w:val="006C4BA3"/>
    <w:rsid w:val="006E2649"/>
    <w:rsid w:val="006F25A2"/>
    <w:rsid w:val="006F5D6C"/>
    <w:rsid w:val="006F6361"/>
    <w:rsid w:val="007078C5"/>
    <w:rsid w:val="00740B27"/>
    <w:rsid w:val="007639DA"/>
    <w:rsid w:val="00763C86"/>
    <w:rsid w:val="00775D25"/>
    <w:rsid w:val="00782F13"/>
    <w:rsid w:val="007A0123"/>
    <w:rsid w:val="007B1D4B"/>
    <w:rsid w:val="007B7D7B"/>
    <w:rsid w:val="007E285C"/>
    <w:rsid w:val="007F61A5"/>
    <w:rsid w:val="007F760C"/>
    <w:rsid w:val="00804556"/>
    <w:rsid w:val="00805702"/>
    <w:rsid w:val="008100D6"/>
    <w:rsid w:val="00835BD1"/>
    <w:rsid w:val="00843423"/>
    <w:rsid w:val="008531BA"/>
    <w:rsid w:val="00855F72"/>
    <w:rsid w:val="0086089C"/>
    <w:rsid w:val="0086581B"/>
    <w:rsid w:val="00870B5F"/>
    <w:rsid w:val="008862F3"/>
    <w:rsid w:val="0089466D"/>
    <w:rsid w:val="00895B9A"/>
    <w:rsid w:val="00896559"/>
    <w:rsid w:val="008A2426"/>
    <w:rsid w:val="008E5D9D"/>
    <w:rsid w:val="009021F5"/>
    <w:rsid w:val="009063CE"/>
    <w:rsid w:val="00917284"/>
    <w:rsid w:val="00921CBA"/>
    <w:rsid w:val="00937074"/>
    <w:rsid w:val="009426BD"/>
    <w:rsid w:val="009436A4"/>
    <w:rsid w:val="00957CA3"/>
    <w:rsid w:val="00973B40"/>
    <w:rsid w:val="00987220"/>
    <w:rsid w:val="00987C6C"/>
    <w:rsid w:val="00996707"/>
    <w:rsid w:val="009A733A"/>
    <w:rsid w:val="009B1C05"/>
    <w:rsid w:val="009B3FFF"/>
    <w:rsid w:val="009B605A"/>
    <w:rsid w:val="009C3658"/>
    <w:rsid w:val="009C7BD6"/>
    <w:rsid w:val="009D164C"/>
    <w:rsid w:val="009D5E0F"/>
    <w:rsid w:val="009F5616"/>
    <w:rsid w:val="00A00C4C"/>
    <w:rsid w:val="00A02F0C"/>
    <w:rsid w:val="00A06BCE"/>
    <w:rsid w:val="00A11724"/>
    <w:rsid w:val="00A165D1"/>
    <w:rsid w:val="00A33091"/>
    <w:rsid w:val="00A40B36"/>
    <w:rsid w:val="00A42171"/>
    <w:rsid w:val="00A6538D"/>
    <w:rsid w:val="00A72FB1"/>
    <w:rsid w:val="00A81096"/>
    <w:rsid w:val="00A82C40"/>
    <w:rsid w:val="00A90345"/>
    <w:rsid w:val="00A94AD3"/>
    <w:rsid w:val="00A94F07"/>
    <w:rsid w:val="00AA3043"/>
    <w:rsid w:val="00AB28DE"/>
    <w:rsid w:val="00AB326E"/>
    <w:rsid w:val="00AB5C71"/>
    <w:rsid w:val="00AB7549"/>
    <w:rsid w:val="00AC5E60"/>
    <w:rsid w:val="00AD6A02"/>
    <w:rsid w:val="00AF6806"/>
    <w:rsid w:val="00B21495"/>
    <w:rsid w:val="00B215EE"/>
    <w:rsid w:val="00B2430B"/>
    <w:rsid w:val="00B2521E"/>
    <w:rsid w:val="00B36721"/>
    <w:rsid w:val="00B45C9F"/>
    <w:rsid w:val="00B5592A"/>
    <w:rsid w:val="00B806A1"/>
    <w:rsid w:val="00B860B0"/>
    <w:rsid w:val="00B9416D"/>
    <w:rsid w:val="00BB6C9D"/>
    <w:rsid w:val="00BC1214"/>
    <w:rsid w:val="00BC1D32"/>
    <w:rsid w:val="00BC3DB7"/>
    <w:rsid w:val="00BC7014"/>
    <w:rsid w:val="00BD5B00"/>
    <w:rsid w:val="00BE7CAF"/>
    <w:rsid w:val="00BF01CC"/>
    <w:rsid w:val="00BF0BD3"/>
    <w:rsid w:val="00C06F58"/>
    <w:rsid w:val="00C2286C"/>
    <w:rsid w:val="00C2541E"/>
    <w:rsid w:val="00C3216F"/>
    <w:rsid w:val="00C330E1"/>
    <w:rsid w:val="00C33368"/>
    <w:rsid w:val="00C372F3"/>
    <w:rsid w:val="00C40CD0"/>
    <w:rsid w:val="00C52EDE"/>
    <w:rsid w:val="00C53A7B"/>
    <w:rsid w:val="00C55903"/>
    <w:rsid w:val="00C91765"/>
    <w:rsid w:val="00C96392"/>
    <w:rsid w:val="00CC396F"/>
    <w:rsid w:val="00CE5895"/>
    <w:rsid w:val="00CF11F6"/>
    <w:rsid w:val="00CF2B5B"/>
    <w:rsid w:val="00D23E42"/>
    <w:rsid w:val="00D26233"/>
    <w:rsid w:val="00D32C37"/>
    <w:rsid w:val="00D4050F"/>
    <w:rsid w:val="00D44374"/>
    <w:rsid w:val="00D475F9"/>
    <w:rsid w:val="00D550F2"/>
    <w:rsid w:val="00D60D73"/>
    <w:rsid w:val="00D63250"/>
    <w:rsid w:val="00D66CD2"/>
    <w:rsid w:val="00D86F6D"/>
    <w:rsid w:val="00DA7EF8"/>
    <w:rsid w:val="00DB3975"/>
    <w:rsid w:val="00DB4711"/>
    <w:rsid w:val="00DE1210"/>
    <w:rsid w:val="00DE5160"/>
    <w:rsid w:val="00DF07CA"/>
    <w:rsid w:val="00E03510"/>
    <w:rsid w:val="00E13546"/>
    <w:rsid w:val="00E1767B"/>
    <w:rsid w:val="00E222AD"/>
    <w:rsid w:val="00E2244D"/>
    <w:rsid w:val="00E22E88"/>
    <w:rsid w:val="00E3255C"/>
    <w:rsid w:val="00E33957"/>
    <w:rsid w:val="00E46553"/>
    <w:rsid w:val="00E8191A"/>
    <w:rsid w:val="00E84A51"/>
    <w:rsid w:val="00EA3293"/>
    <w:rsid w:val="00EA439A"/>
    <w:rsid w:val="00EA4BB2"/>
    <w:rsid w:val="00EA6B94"/>
    <w:rsid w:val="00EA7FAC"/>
    <w:rsid w:val="00EB1484"/>
    <w:rsid w:val="00EB46DD"/>
    <w:rsid w:val="00EC2853"/>
    <w:rsid w:val="00EC59C8"/>
    <w:rsid w:val="00ED0499"/>
    <w:rsid w:val="00EE3FCE"/>
    <w:rsid w:val="00EE5A83"/>
    <w:rsid w:val="00EF67ED"/>
    <w:rsid w:val="00F00530"/>
    <w:rsid w:val="00F11E9B"/>
    <w:rsid w:val="00F16667"/>
    <w:rsid w:val="00F21243"/>
    <w:rsid w:val="00F25A3C"/>
    <w:rsid w:val="00F3500D"/>
    <w:rsid w:val="00F53979"/>
    <w:rsid w:val="00F54298"/>
    <w:rsid w:val="00F7552A"/>
    <w:rsid w:val="00F80338"/>
    <w:rsid w:val="00F848DA"/>
    <w:rsid w:val="00F947E2"/>
    <w:rsid w:val="00FB0A12"/>
    <w:rsid w:val="00FB2552"/>
    <w:rsid w:val="00FC2F9B"/>
    <w:rsid w:val="00FD15B8"/>
    <w:rsid w:val="00FD542C"/>
    <w:rsid w:val="00FF1FE0"/>
    <w:rsid w:val="00FF60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footer" w:uiPriority="99"/>
    <w:lsdException w:name="caption" w:semiHidden="1" w:unhideWhenUsed="1" w:qFormat="1"/>
    <w:lsdException w:name="footnote reference"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43D27"/>
    <w:rPr>
      <w:lang w:val="en-GB" w:eastAsia="en-GB"/>
    </w:rPr>
  </w:style>
  <w:style w:type="paragraph" w:styleId="1">
    <w:name w:val="heading 1"/>
    <w:basedOn w:val="a"/>
    <w:next w:val="a"/>
    <w:qFormat/>
    <w:rsid w:val="00F947E2"/>
    <w:pPr>
      <w:keepNext/>
      <w:spacing w:before="240"/>
      <w:jc w:val="center"/>
      <w:outlineLvl w:val="0"/>
    </w:pPr>
    <w:rPr>
      <w:b/>
      <w:sz w:val="24"/>
      <w:lang w:val="fr-BE"/>
    </w:rPr>
  </w:style>
  <w:style w:type="paragraph" w:styleId="2">
    <w:name w:val="heading 2"/>
    <w:basedOn w:val="a"/>
    <w:next w:val="a"/>
    <w:qFormat/>
    <w:rsid w:val="00F947E2"/>
    <w:pPr>
      <w:keepNext/>
      <w:tabs>
        <w:tab w:val="left" w:pos="426"/>
      </w:tabs>
      <w:outlineLvl w:val="1"/>
    </w:pPr>
    <w:rPr>
      <w:sz w:val="24"/>
      <w:lang w:val="fr-BE"/>
    </w:rPr>
  </w:style>
  <w:style w:type="paragraph" w:styleId="3">
    <w:name w:val="heading 3"/>
    <w:basedOn w:val="a"/>
    <w:next w:val="a"/>
    <w:qFormat/>
    <w:rsid w:val="00F947E2"/>
    <w:pPr>
      <w:keepNext/>
      <w:outlineLvl w:val="2"/>
    </w:pPr>
    <w:rPr>
      <w:sz w:val="24"/>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rsid w:val="00F947E2"/>
    <w:pPr>
      <w:jc w:val="center"/>
    </w:pPr>
    <w:rPr>
      <w:b/>
      <w:sz w:val="28"/>
      <w:lang w:val="fr-BE"/>
    </w:rPr>
  </w:style>
  <w:style w:type="paragraph" w:styleId="a4">
    <w:name w:val="Subtitle"/>
    <w:basedOn w:val="a"/>
    <w:qFormat/>
    <w:rsid w:val="00F947E2"/>
    <w:pPr>
      <w:jc w:val="center"/>
    </w:pPr>
    <w:rPr>
      <w:b/>
      <w:sz w:val="28"/>
      <w:lang w:val="fr-BE"/>
    </w:rPr>
  </w:style>
  <w:style w:type="paragraph" w:styleId="a5">
    <w:name w:val="Body Text Indent"/>
    <w:basedOn w:val="a"/>
    <w:rsid w:val="00F947E2"/>
    <w:pPr>
      <w:tabs>
        <w:tab w:val="left" w:pos="567"/>
      </w:tabs>
      <w:spacing w:after="120"/>
      <w:ind w:left="567" w:hanging="567"/>
      <w:jc w:val="both"/>
    </w:pPr>
    <w:rPr>
      <w:sz w:val="24"/>
    </w:rPr>
  </w:style>
  <w:style w:type="paragraph" w:styleId="a6">
    <w:name w:val="Body Text"/>
    <w:basedOn w:val="a"/>
    <w:link w:val="a7"/>
    <w:rsid w:val="00F947E2"/>
    <w:rPr>
      <w:sz w:val="24"/>
    </w:rPr>
  </w:style>
  <w:style w:type="paragraph" w:styleId="20">
    <w:name w:val="Body Text Indent 2"/>
    <w:basedOn w:val="a"/>
    <w:rsid w:val="00F947E2"/>
    <w:pPr>
      <w:tabs>
        <w:tab w:val="num" w:pos="567"/>
        <w:tab w:val="num" w:pos="2160"/>
      </w:tabs>
      <w:spacing w:after="240"/>
      <w:ind w:left="567" w:hanging="567"/>
      <w:jc w:val="both"/>
    </w:pPr>
    <w:rPr>
      <w:sz w:val="24"/>
      <w:u w:val="single"/>
    </w:rPr>
  </w:style>
  <w:style w:type="paragraph" w:styleId="30">
    <w:name w:val="Body Text Indent 3"/>
    <w:basedOn w:val="a"/>
    <w:rsid w:val="00F947E2"/>
    <w:pPr>
      <w:tabs>
        <w:tab w:val="left" w:pos="1276"/>
      </w:tabs>
      <w:spacing w:after="120"/>
      <w:ind w:left="1276" w:hanging="425"/>
      <w:jc w:val="both"/>
    </w:pPr>
    <w:rPr>
      <w:sz w:val="24"/>
    </w:rPr>
  </w:style>
  <w:style w:type="paragraph" w:styleId="21">
    <w:name w:val="Body Text 2"/>
    <w:basedOn w:val="a"/>
    <w:link w:val="22"/>
    <w:rsid w:val="00F947E2"/>
    <w:pPr>
      <w:tabs>
        <w:tab w:val="num" w:pos="567"/>
      </w:tabs>
      <w:jc w:val="both"/>
    </w:pPr>
    <w:rPr>
      <w:sz w:val="24"/>
    </w:rPr>
  </w:style>
  <w:style w:type="paragraph" w:customStyle="1" w:styleId="Text3">
    <w:name w:val="Text 3"/>
    <w:basedOn w:val="a"/>
    <w:rsid w:val="00F947E2"/>
    <w:pPr>
      <w:tabs>
        <w:tab w:val="left" w:pos="2302"/>
      </w:tabs>
      <w:spacing w:after="240"/>
      <w:ind w:left="1202"/>
      <w:jc w:val="both"/>
    </w:pPr>
    <w:rPr>
      <w:sz w:val="24"/>
    </w:rPr>
  </w:style>
  <w:style w:type="paragraph" w:styleId="a8">
    <w:name w:val="header"/>
    <w:basedOn w:val="a"/>
    <w:rsid w:val="00F947E2"/>
    <w:pPr>
      <w:tabs>
        <w:tab w:val="center" w:pos="4320"/>
        <w:tab w:val="right" w:pos="8640"/>
      </w:tabs>
    </w:pPr>
  </w:style>
  <w:style w:type="paragraph" w:styleId="a9">
    <w:name w:val="footer"/>
    <w:basedOn w:val="a"/>
    <w:link w:val="aa"/>
    <w:uiPriority w:val="99"/>
    <w:rsid w:val="00F947E2"/>
    <w:pPr>
      <w:tabs>
        <w:tab w:val="center" w:pos="4320"/>
        <w:tab w:val="right" w:pos="8640"/>
      </w:tabs>
    </w:pPr>
  </w:style>
  <w:style w:type="character" w:styleId="ab">
    <w:name w:val="page number"/>
    <w:basedOn w:val="a0"/>
    <w:rsid w:val="00F947E2"/>
  </w:style>
  <w:style w:type="paragraph" w:styleId="31">
    <w:name w:val="Body Text 3"/>
    <w:basedOn w:val="a"/>
    <w:rsid w:val="00F947E2"/>
    <w:pPr>
      <w:tabs>
        <w:tab w:val="left" w:pos="0"/>
        <w:tab w:val="left" w:pos="567"/>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line="240" w:lineRule="exact"/>
      <w:jc w:val="both"/>
    </w:pPr>
    <w:rPr>
      <w:b/>
      <w:sz w:val="24"/>
    </w:rPr>
  </w:style>
  <w:style w:type="character" w:styleId="ac">
    <w:name w:val="Hyperlink"/>
    <w:rsid w:val="00F947E2"/>
    <w:rPr>
      <w:color w:val="0000FF"/>
      <w:u w:val="single"/>
    </w:rPr>
  </w:style>
  <w:style w:type="paragraph" w:customStyle="1" w:styleId="Blockquote">
    <w:name w:val="Blockquote"/>
    <w:basedOn w:val="a"/>
    <w:rsid w:val="00F947E2"/>
    <w:pPr>
      <w:widowControl w:val="0"/>
      <w:spacing w:before="100" w:after="100"/>
      <w:ind w:left="360" w:right="360"/>
    </w:pPr>
    <w:rPr>
      <w:snapToGrid w:val="0"/>
      <w:sz w:val="24"/>
      <w:lang w:val="en-US" w:eastAsia="en-US"/>
    </w:rPr>
  </w:style>
  <w:style w:type="character" w:styleId="ad">
    <w:name w:val="Emphasis"/>
    <w:qFormat/>
    <w:rsid w:val="00F947E2"/>
    <w:rPr>
      <w:i/>
    </w:rPr>
  </w:style>
  <w:style w:type="character" w:styleId="ae">
    <w:name w:val="Strong"/>
    <w:qFormat/>
    <w:rsid w:val="00F947E2"/>
    <w:rPr>
      <w:b/>
    </w:rPr>
  </w:style>
  <w:style w:type="character" w:customStyle="1" w:styleId="tw4winMark">
    <w:name w:val="tw4winMark"/>
    <w:rsid w:val="00077121"/>
    <w:rPr>
      <w:rFonts w:ascii="Times New Roman" w:hAnsi="Times New Roman" w:cs="Times New Roman"/>
      <w:vanish/>
      <w:color w:val="800080"/>
      <w:sz w:val="24"/>
      <w:szCs w:val="24"/>
      <w:vertAlign w:val="subscript"/>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a"/>
    <w:next w:val="a"/>
    <w:rsid w:val="00C53D8C"/>
    <w:pPr>
      <w:spacing w:after="160" w:line="240" w:lineRule="exact"/>
    </w:pPr>
    <w:rPr>
      <w:rFonts w:ascii="Tahoma" w:hAnsi="Tahoma"/>
      <w:sz w:val="24"/>
      <w:lang w:val="en-US" w:eastAsia="en-US"/>
    </w:rPr>
  </w:style>
  <w:style w:type="character" w:styleId="af">
    <w:name w:val="FollowedHyperlink"/>
    <w:rsid w:val="00AD4777"/>
    <w:rPr>
      <w:color w:val="606420"/>
      <w:u w:val="single"/>
    </w:rPr>
  </w:style>
  <w:style w:type="paragraph" w:customStyle="1" w:styleId="Char2">
    <w:name w:val="Char2"/>
    <w:basedOn w:val="a"/>
    <w:rsid w:val="006A651E"/>
    <w:pPr>
      <w:spacing w:after="160" w:line="240" w:lineRule="exact"/>
    </w:pPr>
    <w:rPr>
      <w:rFonts w:ascii="Tahoma" w:hAnsi="Tahoma"/>
      <w:lang w:val="en-US" w:eastAsia="en-US"/>
    </w:rPr>
  </w:style>
  <w:style w:type="paragraph" w:styleId="af0">
    <w:name w:val="footnote text"/>
    <w:aliases w:val="Schriftart: 9 pt,Schriftart: 10 pt,Schriftart: 8 pt,WB-Fußnotentext,FoodNote,ft,Footnote,Footnote Text Char Char,Footnote Text Char1 Char Char,Footnote Text Char Char Char Char,fn,f,Voetnoottekst Char,Footnote Text Char1 Cha"/>
    <w:basedOn w:val="a"/>
    <w:link w:val="af1"/>
    <w:autoRedefine/>
    <w:qFormat/>
    <w:rsid w:val="00543D27"/>
    <w:pPr>
      <w:spacing w:after="60"/>
    </w:pPr>
  </w:style>
  <w:style w:type="character" w:styleId="af2">
    <w:name w:val="footnote reference"/>
    <w:aliases w:val="Footnote symbol,Times 10 Point,Exposant 3 Point, Exposant 3 Point,Footnote number,Footnote Reference Number,Footnote reference number,Footnote Reference Superscript,EN Footnote Reference,note TESI,Voetnootverwijzing,fr,o"/>
    <w:qFormat/>
    <w:rsid w:val="00CB5FF3"/>
    <w:rPr>
      <w:vertAlign w:val="superscript"/>
    </w:rPr>
  </w:style>
  <w:style w:type="paragraph" w:styleId="af3">
    <w:name w:val="Balloon Text"/>
    <w:basedOn w:val="a"/>
    <w:semiHidden/>
    <w:rsid w:val="005D284C"/>
    <w:rPr>
      <w:rFonts w:ascii="Tahoma" w:hAnsi="Tahoma" w:cs="Tahoma"/>
      <w:sz w:val="16"/>
      <w:szCs w:val="16"/>
    </w:rPr>
  </w:style>
  <w:style w:type="paragraph" w:customStyle="1" w:styleId="Text2">
    <w:name w:val="Text 2"/>
    <w:basedOn w:val="a"/>
    <w:rsid w:val="00CB5613"/>
    <w:pPr>
      <w:tabs>
        <w:tab w:val="left" w:pos="2161"/>
      </w:tabs>
      <w:spacing w:after="240"/>
      <w:ind w:left="1202"/>
      <w:jc w:val="both"/>
    </w:pPr>
    <w:rPr>
      <w:snapToGrid w:val="0"/>
      <w:sz w:val="24"/>
      <w:lang w:eastAsia="en-US"/>
    </w:rPr>
  </w:style>
  <w:style w:type="paragraph" w:customStyle="1" w:styleId="Style11ptJustifiedAfter12pt">
    <w:name w:val="Style 11 pt Justified After:  12 pt"/>
    <w:basedOn w:val="a"/>
    <w:link w:val="Style11ptJustifiedAfter12ptChar"/>
    <w:rsid w:val="00F11E9B"/>
    <w:pPr>
      <w:spacing w:after="120"/>
      <w:jc w:val="both"/>
    </w:pPr>
    <w:rPr>
      <w:sz w:val="22"/>
    </w:rPr>
  </w:style>
  <w:style w:type="character" w:customStyle="1" w:styleId="Style11ptJustifiedAfter12ptChar">
    <w:name w:val="Style 11 pt Justified After:  12 pt Char"/>
    <w:link w:val="Style11ptJustifiedAfter12pt"/>
    <w:rsid w:val="00F11E9B"/>
    <w:rPr>
      <w:sz w:val="22"/>
      <w:lang w:val="en-GB" w:eastAsia="en-GB" w:bidi="ar-SA"/>
    </w:rPr>
  </w:style>
  <w:style w:type="paragraph" w:customStyle="1" w:styleId="StyleStyleLeftBoxSinglesolidlineAuto05ptLinewidthCh2">
    <w:name w:val="Style Style Left Box: (Single solid line Auto  05 pt Line width) Ch...2"/>
    <w:basedOn w:val="a"/>
    <w:link w:val="StyleStyleLeftBoxSinglesolidlineAuto05ptLinewidthCh2Char"/>
    <w:rsid w:val="00F11E9B"/>
    <w:pPr>
      <w:pBdr>
        <w:top w:val="single" w:sz="4" w:space="1" w:color="auto"/>
        <w:left w:val="single" w:sz="4" w:space="4" w:color="auto"/>
        <w:bottom w:val="single" w:sz="4" w:space="1" w:color="auto"/>
        <w:right w:val="single" w:sz="4" w:space="4" w:color="auto"/>
      </w:pBdr>
    </w:pPr>
    <w:rPr>
      <w:sz w:val="22"/>
      <w:szCs w:val="22"/>
    </w:rPr>
  </w:style>
  <w:style w:type="character" w:customStyle="1" w:styleId="StyleStyleLeftBoxSinglesolidlineAuto05ptLinewidthCh2Char">
    <w:name w:val="Style Style Left Box: (Single solid line Auto  05 pt Line width) Ch...2 Char"/>
    <w:link w:val="StyleStyleLeftBoxSinglesolidlineAuto05ptLinewidthCh2"/>
    <w:rsid w:val="00F11E9B"/>
    <w:rPr>
      <w:sz w:val="22"/>
      <w:szCs w:val="22"/>
      <w:lang w:val="en-GB" w:eastAsia="en-GB" w:bidi="ar-SA"/>
    </w:rPr>
  </w:style>
  <w:style w:type="character" w:customStyle="1" w:styleId="Style11pt">
    <w:name w:val="Style 11 pt"/>
    <w:rsid w:val="00F11E9B"/>
    <w:rPr>
      <w:sz w:val="22"/>
    </w:rPr>
  </w:style>
  <w:style w:type="character" w:customStyle="1" w:styleId="22">
    <w:name w:val="Основен текст 2 Знак"/>
    <w:link w:val="21"/>
    <w:rsid w:val="0056210A"/>
    <w:rPr>
      <w:sz w:val="24"/>
    </w:rPr>
  </w:style>
  <w:style w:type="character" w:styleId="af4">
    <w:name w:val="annotation reference"/>
    <w:rsid w:val="0017009E"/>
    <w:rPr>
      <w:sz w:val="16"/>
      <w:szCs w:val="16"/>
    </w:rPr>
  </w:style>
  <w:style w:type="paragraph" w:styleId="af5">
    <w:name w:val="annotation text"/>
    <w:basedOn w:val="a"/>
    <w:link w:val="af6"/>
    <w:rsid w:val="0017009E"/>
  </w:style>
  <w:style w:type="character" w:customStyle="1" w:styleId="af6">
    <w:name w:val="Текст на коментар Знак"/>
    <w:basedOn w:val="a0"/>
    <w:link w:val="af5"/>
    <w:rsid w:val="0017009E"/>
  </w:style>
  <w:style w:type="paragraph" w:styleId="af7">
    <w:name w:val="annotation subject"/>
    <w:basedOn w:val="af5"/>
    <w:next w:val="af5"/>
    <w:link w:val="af8"/>
    <w:rsid w:val="0017009E"/>
    <w:rPr>
      <w:b/>
      <w:bCs/>
    </w:rPr>
  </w:style>
  <w:style w:type="character" w:customStyle="1" w:styleId="af8">
    <w:name w:val="Предмет на коментар Знак"/>
    <w:link w:val="af7"/>
    <w:rsid w:val="0017009E"/>
    <w:rPr>
      <w:b/>
      <w:bCs/>
    </w:rPr>
  </w:style>
  <w:style w:type="paragraph" w:styleId="af9">
    <w:name w:val="Revision"/>
    <w:hidden/>
    <w:uiPriority w:val="99"/>
    <w:semiHidden/>
    <w:rsid w:val="00687AA2"/>
    <w:rPr>
      <w:lang w:val="en-GB" w:eastAsia="en-GB"/>
    </w:rPr>
  </w:style>
  <w:style w:type="character" w:customStyle="1" w:styleId="a7">
    <w:name w:val="Основен текст Знак"/>
    <w:link w:val="a6"/>
    <w:rsid w:val="00AD6A02"/>
    <w:rPr>
      <w:sz w:val="24"/>
    </w:rPr>
  </w:style>
  <w:style w:type="character" w:customStyle="1" w:styleId="af1">
    <w:name w:val="Текст под линия Знак"/>
    <w:aliases w:val="Schriftart: 9 pt Знак,Schriftart: 10 pt Знак,Schriftart: 8 pt Знак,WB-Fußnotentext Знак,FoodNote Знак,ft Знак,Footnote Знак,Footnote Text Char Char Знак,Footnote Text Char1 Char Char Знак,Footnote Text Char Char Char Char Знак"/>
    <w:link w:val="af0"/>
    <w:rsid w:val="00EB1484"/>
  </w:style>
  <w:style w:type="character" w:customStyle="1" w:styleId="aa">
    <w:name w:val="Долен колонтитул Знак"/>
    <w:link w:val="a9"/>
    <w:uiPriority w:val="99"/>
    <w:rsid w:val="002222CC"/>
  </w:style>
  <w:style w:type="paragraph" w:customStyle="1" w:styleId="PRAGHeading2">
    <w:name w:val="PRAG Heading 2"/>
    <w:basedOn w:val="a"/>
    <w:rsid w:val="00274F8F"/>
    <w:pPr>
      <w:widowControl w:val="0"/>
      <w:numPr>
        <w:numId w:val="48"/>
      </w:numPr>
      <w:spacing w:before="100" w:after="100"/>
    </w:pPr>
    <w:rPr>
      <w:snapToGrid w:val="0"/>
      <w:sz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8016943">
      <w:bodyDiv w:val="1"/>
      <w:marLeft w:val="0"/>
      <w:marRight w:val="0"/>
      <w:marTop w:val="0"/>
      <w:marBottom w:val="0"/>
      <w:divBdr>
        <w:top w:val="none" w:sz="0" w:space="0" w:color="auto"/>
        <w:left w:val="none" w:sz="0" w:space="0" w:color="auto"/>
        <w:bottom w:val="none" w:sz="0" w:space="0" w:color="auto"/>
        <w:right w:val="none" w:sz="0" w:space="0" w:color="auto"/>
      </w:divBdr>
    </w:div>
    <w:div w:id="496576711">
      <w:bodyDiv w:val="1"/>
      <w:marLeft w:val="0"/>
      <w:marRight w:val="0"/>
      <w:marTop w:val="0"/>
      <w:marBottom w:val="0"/>
      <w:divBdr>
        <w:top w:val="none" w:sz="0" w:space="0" w:color="auto"/>
        <w:left w:val="none" w:sz="0" w:space="0" w:color="auto"/>
        <w:bottom w:val="none" w:sz="0" w:space="0" w:color="auto"/>
        <w:right w:val="none" w:sz="0" w:space="0" w:color="auto"/>
      </w:divBdr>
    </w:div>
    <w:div w:id="941373334">
      <w:bodyDiv w:val="1"/>
      <w:marLeft w:val="0"/>
      <w:marRight w:val="0"/>
      <w:marTop w:val="0"/>
      <w:marBottom w:val="0"/>
      <w:divBdr>
        <w:top w:val="none" w:sz="0" w:space="0" w:color="auto"/>
        <w:left w:val="none" w:sz="0" w:space="0" w:color="auto"/>
        <w:bottom w:val="none" w:sz="0" w:space="0" w:color="auto"/>
        <w:right w:val="none" w:sz="0" w:space="0" w:color="auto"/>
      </w:divBdr>
    </w:div>
    <w:div w:id="1327246217">
      <w:bodyDiv w:val="1"/>
      <w:marLeft w:val="0"/>
      <w:marRight w:val="0"/>
      <w:marTop w:val="0"/>
      <w:marBottom w:val="0"/>
      <w:divBdr>
        <w:top w:val="none" w:sz="0" w:space="0" w:color="auto"/>
        <w:left w:val="none" w:sz="0" w:space="0" w:color="auto"/>
        <w:bottom w:val="none" w:sz="0" w:space="0" w:color="auto"/>
        <w:right w:val="none" w:sz="0" w:space="0" w:color="auto"/>
      </w:divBdr>
    </w:div>
    <w:div w:id="1893996921">
      <w:bodyDiv w:val="1"/>
      <w:marLeft w:val="0"/>
      <w:marRight w:val="0"/>
      <w:marTop w:val="0"/>
      <w:marBottom w:val="0"/>
      <w:divBdr>
        <w:top w:val="none" w:sz="0" w:space="0" w:color="auto"/>
        <w:left w:val="none" w:sz="0" w:space="0" w:color="auto"/>
        <w:bottom w:val="none" w:sz="0" w:space="0" w:color="auto"/>
        <w:right w:val="none" w:sz="0" w:space="0" w:color="auto"/>
      </w:divBdr>
    </w:div>
    <w:div w:id="1936472760">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ec.europa.eu/europeaid/prag/document.do"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c.europa.eu/budget/graphs/inforeuro.html"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ec.europa.eu/europeaid/prag/document.do" TargetMode="External"/><Relationship Id="rId4" Type="http://schemas.microsoft.com/office/2007/relationships/stylesWithEffects" Target="stylesWithEffects.xml"/><Relationship Id="rId9" Type="http://schemas.openxmlformats.org/officeDocument/2006/relationships/hyperlink" Target="http://ec.europa.eu/europeaid/prag/document.do"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12D32-2F06-4A7C-B42D-201B6B0B18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9</Pages>
  <Words>3519</Words>
  <Characters>20062</Characters>
  <Application>Microsoft Office Word</Application>
  <DocSecurity>0</DocSecurity>
  <Lines>167</Lines>
  <Paragraphs>47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INSTRUCTIONS TO TENDERERS</vt:lpstr>
      <vt:lpstr>INSTRUCTIONS TO TENDERERS</vt:lpstr>
    </vt:vector>
  </TitlesOfParts>
  <Company>European Commission</Company>
  <LinksUpToDate>false</LinksUpToDate>
  <CharactersWithSpaces>23534</CharactersWithSpaces>
  <SharedDoc>false</SharedDoc>
  <HLinks>
    <vt:vector size="30" baseType="variant">
      <vt:variant>
        <vt:i4>3670117</vt:i4>
      </vt:variant>
      <vt:variant>
        <vt:i4>21</vt:i4>
      </vt:variant>
      <vt:variant>
        <vt:i4>0</vt:i4>
      </vt:variant>
      <vt:variant>
        <vt:i4>5</vt:i4>
      </vt:variant>
      <vt:variant>
        <vt:lpwstr>http://ec.europa.eu/europeaid/prag/document.do</vt:lpwstr>
      </vt:variant>
      <vt:variant>
        <vt:lpwstr/>
      </vt:variant>
      <vt:variant>
        <vt:i4>3670117</vt:i4>
      </vt:variant>
      <vt:variant>
        <vt:i4>15</vt:i4>
      </vt:variant>
      <vt:variant>
        <vt:i4>0</vt:i4>
      </vt:variant>
      <vt:variant>
        <vt:i4>5</vt:i4>
      </vt:variant>
      <vt:variant>
        <vt:lpwstr>http://ec.europa.eu/europeaid/prag/document.do</vt:lpwstr>
      </vt:variant>
      <vt:variant>
        <vt:lpwstr/>
      </vt:variant>
      <vt:variant>
        <vt:i4>7536706</vt:i4>
      </vt:variant>
      <vt:variant>
        <vt:i4>12</vt:i4>
      </vt:variant>
      <vt:variant>
        <vt:i4>0</vt:i4>
      </vt:variant>
      <vt:variant>
        <vt:i4>5</vt:i4>
      </vt:variant>
      <vt:variant>
        <vt:lpwstr>http://ec.europa.eu/europeaid/work/procedures/documents/execution/services/b8annexvbudgetfee_en.xls</vt:lpwstr>
      </vt:variant>
      <vt:variant>
        <vt:lpwstr/>
      </vt:variant>
      <vt:variant>
        <vt:i4>3670117</vt:i4>
      </vt:variant>
      <vt:variant>
        <vt:i4>9</vt:i4>
      </vt:variant>
      <vt:variant>
        <vt:i4>0</vt:i4>
      </vt:variant>
      <vt:variant>
        <vt:i4>5</vt:i4>
      </vt:variant>
      <vt:variant>
        <vt:lpwstr>http://ec.europa.eu/europeaid/prag/document.do</vt:lpwstr>
      </vt:variant>
      <vt:variant>
        <vt:lpwstr/>
      </vt:variant>
      <vt:variant>
        <vt:i4>3670117</vt:i4>
      </vt:variant>
      <vt:variant>
        <vt:i4>0</vt:i4>
      </vt:variant>
      <vt:variant>
        <vt:i4>0</vt:i4>
      </vt:variant>
      <vt:variant>
        <vt:i4>5</vt:i4>
      </vt:variant>
      <vt:variant>
        <vt:lpwstr>http://ec.europa.eu/europeaid/prag/document.do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TO TENDERERS</dc:title>
  <dc:subject/>
  <dc:creator>Roslyn Bottoni</dc:creator>
  <cp:keywords/>
  <cp:lastModifiedBy>Хриси</cp:lastModifiedBy>
  <cp:revision>28</cp:revision>
  <cp:lastPrinted>2019-08-13T11:17:00Z</cp:lastPrinted>
  <dcterms:created xsi:type="dcterms:W3CDTF">2018-12-18T11:34:00Z</dcterms:created>
  <dcterms:modified xsi:type="dcterms:W3CDTF">2019-08-13T11:17:00Z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ditor">
    <vt:lpwstr>kilbyrn</vt:lpwstr>
  </property>
</Properties>
</file>