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4E8" w:rsidRPr="00D351FF" w:rsidRDefault="00D351FF" w:rsidP="00D351FF">
      <w:pPr>
        <w:spacing w:line="360" w:lineRule="auto"/>
        <w:jc w:val="center"/>
        <w:rPr>
          <w:rFonts w:ascii="Times New Roman" w:hAnsi="Times New Roman"/>
          <w:b/>
          <w:sz w:val="24"/>
          <w:szCs w:val="24"/>
        </w:rPr>
      </w:pPr>
      <w:bookmarkStart w:id="0" w:name="_GoBack"/>
      <w:bookmarkEnd w:id="0"/>
      <w:r w:rsidRPr="00D351FF">
        <w:rPr>
          <w:rFonts w:ascii="Times New Roman" w:hAnsi="Times New Roman"/>
          <w:b/>
          <w:sz w:val="24"/>
          <w:szCs w:val="24"/>
        </w:rPr>
        <w:t>Questions &amp; Answers</w:t>
      </w:r>
    </w:p>
    <w:p w:rsidR="00D351FF" w:rsidRDefault="00D351FF" w:rsidP="00D351FF">
      <w:pPr>
        <w:spacing w:line="360" w:lineRule="auto"/>
        <w:jc w:val="center"/>
        <w:rPr>
          <w:rFonts w:ascii="Times New Roman" w:hAnsi="Times New Roman"/>
          <w:b/>
        </w:rPr>
      </w:pPr>
      <w:r>
        <w:rPr>
          <w:rFonts w:ascii="Times New Roman" w:hAnsi="Times New Roman"/>
          <w:sz w:val="24"/>
          <w:szCs w:val="24"/>
        </w:rPr>
        <w:t xml:space="preserve">Simplified tender procedure “Providing logistics and </w:t>
      </w:r>
      <w:proofErr w:type="spellStart"/>
      <w:r>
        <w:rPr>
          <w:rFonts w:ascii="Times New Roman" w:hAnsi="Times New Roman"/>
          <w:sz w:val="24"/>
          <w:szCs w:val="24"/>
        </w:rPr>
        <w:t>organisation</w:t>
      </w:r>
      <w:proofErr w:type="spellEnd"/>
      <w:r>
        <w:rPr>
          <w:rFonts w:ascii="Times New Roman" w:hAnsi="Times New Roman"/>
          <w:sz w:val="24"/>
          <w:szCs w:val="24"/>
        </w:rPr>
        <w:t xml:space="preserve"> for events related to the implementation of INTERREG-IPA cross-border cooperation </w:t>
      </w:r>
      <w:proofErr w:type="spellStart"/>
      <w:r>
        <w:rPr>
          <w:rFonts w:ascii="Times New Roman" w:hAnsi="Times New Roman"/>
          <w:sz w:val="24"/>
          <w:szCs w:val="24"/>
        </w:rPr>
        <w:t>programmes</w:t>
      </w:r>
      <w:proofErr w:type="spellEnd"/>
      <w:r>
        <w:rPr>
          <w:rFonts w:ascii="Times New Roman" w:hAnsi="Times New Roman"/>
          <w:sz w:val="24"/>
          <w:szCs w:val="24"/>
        </w:rPr>
        <w:t>”</w:t>
      </w:r>
    </w:p>
    <w:p w:rsidR="00D351FF" w:rsidRDefault="00D351FF" w:rsidP="00D351FF">
      <w:pPr>
        <w:spacing w:line="360" w:lineRule="auto"/>
        <w:jc w:val="center"/>
        <w:rPr>
          <w:rFonts w:ascii="Times New Roman" w:hAnsi="Times New Roman"/>
          <w:b/>
        </w:rPr>
      </w:pPr>
      <w:r>
        <w:rPr>
          <w:rFonts w:ascii="Times New Roman" w:hAnsi="Times New Roman"/>
          <w:b/>
        </w:rPr>
        <w:t xml:space="preserve">ref: </w:t>
      </w:r>
      <w:proofErr w:type="spellStart"/>
      <w:r>
        <w:rPr>
          <w:rFonts w:ascii="Times New Roman" w:hAnsi="Times New Roman"/>
          <w:b/>
        </w:rPr>
        <w:t>Interreg</w:t>
      </w:r>
      <w:proofErr w:type="spellEnd"/>
      <w:r>
        <w:rPr>
          <w:rFonts w:ascii="Times New Roman" w:hAnsi="Times New Roman"/>
          <w:b/>
        </w:rPr>
        <w:t>-IPA CBC-TA-2020-8</w:t>
      </w:r>
    </w:p>
    <w:p w:rsidR="00D351FF" w:rsidRDefault="00D351FF"/>
    <w:tbl>
      <w:tblPr>
        <w:tblStyle w:val="TableGrid"/>
        <w:tblW w:w="0" w:type="auto"/>
        <w:tblLook w:val="04A0" w:firstRow="1" w:lastRow="0" w:firstColumn="1" w:lastColumn="0" w:noHBand="0" w:noVBand="1"/>
      </w:tblPr>
      <w:tblGrid>
        <w:gridCol w:w="4698"/>
        <w:gridCol w:w="4698"/>
      </w:tblGrid>
      <w:tr w:rsidR="00D351FF" w:rsidRPr="00D351FF" w:rsidTr="007A4726">
        <w:tc>
          <w:tcPr>
            <w:tcW w:w="4698" w:type="dxa"/>
          </w:tcPr>
          <w:p w:rsidR="00D351FF" w:rsidRPr="00D351FF" w:rsidRDefault="00D351FF" w:rsidP="001A775D">
            <w:pPr>
              <w:pStyle w:val="ListParagraph"/>
              <w:spacing w:line="276" w:lineRule="auto"/>
              <w:rPr>
                <w:rFonts w:ascii="Times New Roman" w:hAnsi="Times New Roman" w:cs="Times New Roman"/>
              </w:rPr>
            </w:pPr>
            <w:r w:rsidRPr="00D351FF">
              <w:rPr>
                <w:rFonts w:ascii="Times New Roman" w:hAnsi="Times New Roman" w:cs="Times New Roman"/>
                <w:color w:val="000000"/>
                <w:lang w:bidi="en-US"/>
              </w:rPr>
              <w:t>Questions</w:t>
            </w:r>
          </w:p>
        </w:tc>
        <w:tc>
          <w:tcPr>
            <w:tcW w:w="4698" w:type="dxa"/>
          </w:tcPr>
          <w:p w:rsidR="00D351FF" w:rsidRPr="00D351FF" w:rsidRDefault="00D351FF" w:rsidP="001A775D">
            <w:pPr>
              <w:spacing w:line="276" w:lineRule="auto"/>
              <w:rPr>
                <w:rFonts w:ascii="Times New Roman" w:hAnsi="Times New Roman" w:cs="Times New Roman"/>
              </w:rPr>
            </w:pPr>
            <w:r w:rsidRPr="00D351FF">
              <w:rPr>
                <w:rFonts w:ascii="Times New Roman" w:hAnsi="Times New Roman" w:cs="Times New Roman"/>
              </w:rPr>
              <w:t xml:space="preserve">Answers </w:t>
            </w:r>
          </w:p>
        </w:tc>
      </w:tr>
      <w:tr w:rsidR="00D351FF" w:rsidRPr="00D351FF" w:rsidTr="007A4726">
        <w:tc>
          <w:tcPr>
            <w:tcW w:w="4698" w:type="dxa"/>
          </w:tcPr>
          <w:p w:rsidR="00D351FF" w:rsidRPr="00D351FF" w:rsidRDefault="00D351FF" w:rsidP="001A775D">
            <w:pPr>
              <w:pStyle w:val="BodyText"/>
              <w:shd w:val="clear" w:color="auto" w:fill="auto"/>
              <w:spacing w:line="276" w:lineRule="auto"/>
              <w:jc w:val="both"/>
              <w:rPr>
                <w:rFonts w:ascii="Times New Roman" w:hAnsi="Times New Roman" w:cs="Times New Roman"/>
                <w:b/>
                <w:color w:val="000000"/>
                <w:lang w:bidi="en-US"/>
              </w:rPr>
            </w:pPr>
            <w:r w:rsidRPr="00D351FF">
              <w:rPr>
                <w:rFonts w:ascii="Times New Roman" w:hAnsi="Times New Roman" w:cs="Times New Roman"/>
                <w:b/>
                <w:color w:val="000000"/>
                <w:lang w:bidi="en-US"/>
              </w:rPr>
              <w:t xml:space="preserve">Questions regarding </w:t>
            </w:r>
            <w:r w:rsidRPr="00D351FF">
              <w:rPr>
                <w:rFonts w:ascii="Times New Roman" w:hAnsi="Times New Roman" w:cs="Times New Roman"/>
                <w:b/>
              </w:rPr>
              <w:t>p.3 ECONOMIC AND FINANCIAL CAPACITY, p.4 PERSONNEL and p.6 EXPERIENCE in the SERVICE TENDER SUBMISSION FORM</w:t>
            </w:r>
          </w:p>
        </w:tc>
        <w:tc>
          <w:tcPr>
            <w:tcW w:w="4698" w:type="dxa"/>
          </w:tcPr>
          <w:p w:rsidR="00D351FF" w:rsidRPr="00D351FF" w:rsidRDefault="00D351FF" w:rsidP="001A775D">
            <w:pPr>
              <w:spacing w:line="276" w:lineRule="auto"/>
              <w:rPr>
                <w:rFonts w:ascii="Times New Roman" w:hAnsi="Times New Roman" w:cs="Times New Roman"/>
              </w:rPr>
            </w:pPr>
          </w:p>
        </w:tc>
      </w:tr>
      <w:tr w:rsidR="00D351FF" w:rsidRPr="00D351FF" w:rsidTr="007A4726">
        <w:tc>
          <w:tcPr>
            <w:tcW w:w="4698" w:type="dxa"/>
          </w:tcPr>
          <w:p w:rsidR="00D351FF" w:rsidRPr="00D351FF" w:rsidRDefault="00D351FF" w:rsidP="001A775D">
            <w:pPr>
              <w:spacing w:line="276" w:lineRule="auto"/>
              <w:rPr>
                <w:rFonts w:ascii="Times New Roman" w:hAnsi="Times New Roman" w:cs="Times New Roman"/>
              </w:rPr>
            </w:pPr>
            <w:r w:rsidRPr="00D351FF">
              <w:rPr>
                <w:rFonts w:ascii="Times New Roman" w:hAnsi="Times New Roman" w:cs="Times New Roman"/>
              </w:rPr>
              <w:t xml:space="preserve">In the tables required to be filled-in and specified in each point, there are several sections: 2 years before last year, Year before last year, Last year, Past year and Current Year. We would like to make sure that we clearly understand the interpretation of the specific years, namely: </w:t>
            </w:r>
          </w:p>
          <w:p w:rsidR="00D351FF" w:rsidRPr="00D351FF" w:rsidRDefault="00D351FF" w:rsidP="001A775D">
            <w:pPr>
              <w:spacing w:line="276" w:lineRule="auto"/>
              <w:rPr>
                <w:rFonts w:ascii="Times New Roman" w:hAnsi="Times New Roman" w:cs="Times New Roman"/>
              </w:rPr>
            </w:pPr>
            <w:r w:rsidRPr="00D351FF">
              <w:rPr>
                <w:rFonts w:ascii="Times New Roman" w:hAnsi="Times New Roman" w:cs="Times New Roman"/>
              </w:rPr>
              <w:t>-</w:t>
            </w:r>
            <w:r w:rsidRPr="00D351FF">
              <w:rPr>
                <w:rFonts w:ascii="Times New Roman" w:hAnsi="Times New Roman" w:cs="Times New Roman"/>
              </w:rPr>
              <w:tab/>
              <w:t>2 years before last year = 2019;</w:t>
            </w:r>
          </w:p>
          <w:p w:rsidR="00D351FF" w:rsidRPr="00D351FF" w:rsidRDefault="00D351FF" w:rsidP="001A775D">
            <w:pPr>
              <w:spacing w:line="276" w:lineRule="auto"/>
              <w:rPr>
                <w:rFonts w:ascii="Times New Roman" w:hAnsi="Times New Roman" w:cs="Times New Roman"/>
              </w:rPr>
            </w:pPr>
            <w:r w:rsidRPr="00D351FF">
              <w:rPr>
                <w:rFonts w:ascii="Times New Roman" w:hAnsi="Times New Roman" w:cs="Times New Roman"/>
              </w:rPr>
              <w:t>-</w:t>
            </w:r>
            <w:r w:rsidRPr="00D351FF">
              <w:rPr>
                <w:rFonts w:ascii="Times New Roman" w:hAnsi="Times New Roman" w:cs="Times New Roman"/>
              </w:rPr>
              <w:tab/>
              <w:t xml:space="preserve">Year before last year = 2020; </w:t>
            </w:r>
          </w:p>
          <w:p w:rsidR="00D351FF" w:rsidRPr="00D351FF" w:rsidRDefault="00D351FF" w:rsidP="001A775D">
            <w:pPr>
              <w:spacing w:line="276" w:lineRule="auto"/>
              <w:rPr>
                <w:rFonts w:ascii="Times New Roman" w:hAnsi="Times New Roman" w:cs="Times New Roman"/>
              </w:rPr>
            </w:pPr>
            <w:r w:rsidRPr="00D351FF">
              <w:rPr>
                <w:rFonts w:ascii="Times New Roman" w:hAnsi="Times New Roman" w:cs="Times New Roman"/>
              </w:rPr>
              <w:t>-</w:t>
            </w:r>
            <w:r w:rsidRPr="00D351FF">
              <w:rPr>
                <w:rFonts w:ascii="Times New Roman" w:hAnsi="Times New Roman" w:cs="Times New Roman"/>
              </w:rPr>
              <w:tab/>
              <w:t>Last year = 2021;</w:t>
            </w:r>
          </w:p>
          <w:p w:rsidR="00D351FF" w:rsidRPr="00D351FF" w:rsidRDefault="00D351FF" w:rsidP="001A775D">
            <w:pPr>
              <w:spacing w:line="276" w:lineRule="auto"/>
              <w:rPr>
                <w:rFonts w:ascii="Times New Roman" w:hAnsi="Times New Roman" w:cs="Times New Roman"/>
              </w:rPr>
            </w:pPr>
            <w:r w:rsidRPr="00D351FF">
              <w:rPr>
                <w:rFonts w:ascii="Times New Roman" w:hAnsi="Times New Roman" w:cs="Times New Roman"/>
              </w:rPr>
              <w:t>-</w:t>
            </w:r>
            <w:r w:rsidRPr="00D351FF">
              <w:rPr>
                <w:rFonts w:ascii="Times New Roman" w:hAnsi="Times New Roman" w:cs="Times New Roman"/>
              </w:rPr>
              <w:tab/>
              <w:t>Past year = 2021;</w:t>
            </w:r>
          </w:p>
          <w:p w:rsidR="00D351FF" w:rsidRPr="00D351FF" w:rsidRDefault="00D351FF" w:rsidP="001A775D">
            <w:pPr>
              <w:spacing w:line="276" w:lineRule="auto"/>
              <w:rPr>
                <w:rFonts w:ascii="Times New Roman" w:hAnsi="Times New Roman" w:cs="Times New Roman"/>
              </w:rPr>
            </w:pPr>
            <w:r w:rsidRPr="00D351FF">
              <w:rPr>
                <w:rFonts w:ascii="Times New Roman" w:hAnsi="Times New Roman" w:cs="Times New Roman"/>
              </w:rPr>
              <w:t>-</w:t>
            </w:r>
            <w:r w:rsidRPr="00D351FF">
              <w:rPr>
                <w:rFonts w:ascii="Times New Roman" w:hAnsi="Times New Roman" w:cs="Times New Roman"/>
              </w:rPr>
              <w:tab/>
              <w:t>Current year = 2022.</w:t>
            </w:r>
          </w:p>
          <w:p w:rsidR="00D351FF" w:rsidRPr="00D351FF" w:rsidRDefault="00D351FF" w:rsidP="001A775D">
            <w:pPr>
              <w:spacing w:line="276" w:lineRule="auto"/>
              <w:rPr>
                <w:rFonts w:ascii="Times New Roman" w:hAnsi="Times New Roman" w:cs="Times New Roman"/>
              </w:rPr>
            </w:pPr>
          </w:p>
          <w:p w:rsidR="00D351FF" w:rsidRPr="00D351FF" w:rsidRDefault="00D351FF" w:rsidP="001A775D">
            <w:pPr>
              <w:spacing w:line="276" w:lineRule="auto"/>
              <w:rPr>
                <w:rFonts w:ascii="Times New Roman" w:hAnsi="Times New Roman" w:cs="Times New Roman"/>
              </w:rPr>
            </w:pPr>
            <w:r w:rsidRPr="00D351FF">
              <w:rPr>
                <w:rFonts w:ascii="Times New Roman" w:hAnsi="Times New Roman" w:cs="Times New Roman"/>
              </w:rPr>
              <w:t>We base this specification of years on the fact that: 1) invitation of the public procurement happened on 23rd  December 2022 and 2) 5 Last year = last accounting year for which the entity's accounts have been closed (note of clarification in the Service Tender Submission Form document), since we cannot provide the financial data and balance sheets from 2022 due to the accounting year not being closed yet.</w:t>
            </w:r>
          </w:p>
        </w:tc>
        <w:tc>
          <w:tcPr>
            <w:tcW w:w="4698" w:type="dxa"/>
          </w:tcPr>
          <w:p w:rsidR="005646B5" w:rsidRDefault="00D351FF" w:rsidP="005646B5">
            <w:pPr>
              <w:spacing w:line="276" w:lineRule="auto"/>
              <w:rPr>
                <w:rFonts w:ascii="Times New Roman" w:hAnsi="Times New Roman" w:cs="Times New Roman"/>
                <w:bCs/>
                <w:color w:val="000000"/>
                <w:lang w:bidi="en-US"/>
              </w:rPr>
            </w:pPr>
            <w:r w:rsidRPr="00D351FF">
              <w:rPr>
                <w:rFonts w:ascii="Times New Roman" w:hAnsi="Times New Roman" w:cs="Times New Roman"/>
                <w:bCs/>
                <w:color w:val="000000"/>
                <w:lang w:bidi="en-US"/>
              </w:rPr>
              <w:t xml:space="preserve"> </w:t>
            </w:r>
            <w:r w:rsidR="005646B5">
              <w:rPr>
                <w:rFonts w:ascii="Times New Roman" w:hAnsi="Times New Roman" w:cs="Times New Roman"/>
                <w:bCs/>
                <w:color w:val="000000"/>
                <w:lang w:bidi="en-US"/>
              </w:rPr>
              <w:t>A</w:t>
            </w:r>
            <w:r w:rsidRPr="00D351FF">
              <w:rPr>
                <w:rFonts w:ascii="Times New Roman" w:hAnsi="Times New Roman" w:cs="Times New Roman"/>
                <w:bCs/>
                <w:color w:val="000000"/>
                <w:lang w:bidi="en-US"/>
              </w:rPr>
              <w:t>ccording to p.</w:t>
            </w:r>
            <w:r w:rsidRPr="00D351FF">
              <w:rPr>
                <w:rFonts w:ascii="Times New Roman" w:hAnsi="Times New Roman" w:cs="Times New Roman"/>
              </w:rPr>
              <w:t xml:space="preserve"> </w:t>
            </w:r>
            <w:r w:rsidRPr="00D351FF">
              <w:rPr>
                <w:rFonts w:ascii="Times New Roman" w:hAnsi="Times New Roman" w:cs="Times New Roman"/>
                <w:bCs/>
                <w:color w:val="000000"/>
                <w:lang w:bidi="en-US"/>
              </w:rPr>
              <w:t xml:space="preserve">2.6.11.2.  “Economic and financial capacity” of </w:t>
            </w:r>
            <w:proofErr w:type="spellStart"/>
            <w:r w:rsidRPr="00D351FF">
              <w:rPr>
                <w:rFonts w:ascii="Times New Roman" w:hAnsi="Times New Roman" w:cs="Times New Roman"/>
                <w:bCs/>
                <w:color w:val="000000"/>
                <w:lang w:bidi="en-US"/>
              </w:rPr>
              <w:t>ePRAG</w:t>
            </w:r>
            <w:proofErr w:type="spellEnd"/>
            <w:r w:rsidR="005646B5">
              <w:rPr>
                <w:rFonts w:ascii="Times New Roman" w:hAnsi="Times New Roman" w:cs="Times New Roman"/>
                <w:bCs/>
                <w:color w:val="000000"/>
                <w:lang w:bidi="en-US"/>
              </w:rPr>
              <w:t>:</w:t>
            </w:r>
          </w:p>
          <w:p w:rsidR="005646B5" w:rsidRPr="00C1383B" w:rsidRDefault="005646B5" w:rsidP="00C1383B">
            <w:pPr>
              <w:pStyle w:val="ListParagraph"/>
              <w:numPr>
                <w:ilvl w:val="0"/>
                <w:numId w:val="3"/>
              </w:numPr>
              <w:spacing w:line="276" w:lineRule="auto"/>
              <w:rPr>
                <w:rFonts w:ascii="Times New Roman" w:hAnsi="Times New Roman" w:cs="Times New Roman"/>
                <w:bCs/>
                <w:color w:val="000000"/>
                <w:lang w:bidi="en-US"/>
              </w:rPr>
            </w:pPr>
            <w:r w:rsidRPr="00C1383B">
              <w:rPr>
                <w:rFonts w:ascii="Times New Roman" w:hAnsi="Times New Roman" w:cs="Times New Roman"/>
                <w:u w:val="single"/>
              </w:rPr>
              <w:t xml:space="preserve"> </w:t>
            </w:r>
            <w:r>
              <w:rPr>
                <w:rFonts w:ascii="Times New Roman" w:hAnsi="Times New Roman" w:cs="Times New Roman"/>
                <w:u w:val="single"/>
              </w:rPr>
              <w:t>A</w:t>
            </w:r>
            <w:r w:rsidRPr="00C1383B">
              <w:rPr>
                <w:rFonts w:ascii="Times New Roman" w:hAnsi="Times New Roman" w:cs="Times New Roman"/>
                <w:u w:val="single"/>
              </w:rPr>
              <w:t xml:space="preserve">s a current year should be considered </w:t>
            </w:r>
            <w:r w:rsidR="00C1383B" w:rsidRPr="00C1383B">
              <w:rPr>
                <w:rFonts w:ascii="Times New Roman" w:hAnsi="Times New Roman" w:cs="Times New Roman"/>
                <w:u w:val="single"/>
              </w:rPr>
              <w:t>the financial</w:t>
            </w:r>
            <w:r w:rsidRPr="00C1383B">
              <w:rPr>
                <w:rFonts w:ascii="Times New Roman" w:hAnsi="Times New Roman" w:cs="Times New Roman"/>
                <w:u w:val="single"/>
              </w:rPr>
              <w:t xml:space="preserve"> year for which accounts have not been closed </w:t>
            </w:r>
            <w:r>
              <w:rPr>
                <w:rFonts w:ascii="Times New Roman" w:hAnsi="Times New Roman" w:cs="Times New Roman"/>
                <w:u w:val="single"/>
              </w:rPr>
              <w:t>yet;</w:t>
            </w:r>
          </w:p>
          <w:p w:rsidR="005646B5" w:rsidRPr="00C1383B" w:rsidRDefault="005646B5" w:rsidP="00C1383B">
            <w:pPr>
              <w:pStyle w:val="ListParagraph"/>
              <w:numPr>
                <w:ilvl w:val="0"/>
                <w:numId w:val="3"/>
              </w:numPr>
              <w:spacing w:line="276" w:lineRule="auto"/>
              <w:rPr>
                <w:rFonts w:ascii="Times New Roman" w:hAnsi="Times New Roman" w:cs="Times New Roman"/>
                <w:bCs/>
                <w:color w:val="000000"/>
                <w:lang w:bidi="en-US"/>
              </w:rPr>
            </w:pPr>
            <w:r>
              <w:rPr>
                <w:rFonts w:ascii="Times New Roman" w:hAnsi="Times New Roman" w:cs="Times New Roman"/>
                <w:u w:val="single"/>
              </w:rPr>
              <w:t>Past /Last year – the l</w:t>
            </w:r>
            <w:r w:rsidRPr="00E92FA1">
              <w:rPr>
                <w:rFonts w:ascii="Times New Roman" w:hAnsi="Times New Roman" w:cs="Times New Roman"/>
                <w:u w:val="single"/>
              </w:rPr>
              <w:t>ast financial year for which accounts have been closed</w:t>
            </w:r>
            <w:r>
              <w:rPr>
                <w:rFonts w:ascii="Times New Roman" w:hAnsi="Times New Roman" w:cs="Times New Roman"/>
                <w:u w:val="single"/>
              </w:rPr>
              <w:t>;</w:t>
            </w:r>
          </w:p>
          <w:p w:rsidR="005646B5" w:rsidRDefault="005646B5" w:rsidP="003B60C9">
            <w:pPr>
              <w:pStyle w:val="ListParagraph"/>
              <w:numPr>
                <w:ilvl w:val="0"/>
                <w:numId w:val="3"/>
              </w:numPr>
              <w:spacing w:line="276" w:lineRule="auto"/>
              <w:rPr>
                <w:rFonts w:ascii="Times New Roman" w:hAnsi="Times New Roman" w:cs="Times New Roman"/>
                <w:bCs/>
                <w:color w:val="000000"/>
                <w:lang w:bidi="en-US"/>
              </w:rPr>
            </w:pPr>
            <w:r w:rsidRPr="005646B5">
              <w:rPr>
                <w:rFonts w:ascii="Times New Roman" w:hAnsi="Times New Roman" w:cs="Times New Roman"/>
                <w:bCs/>
                <w:color w:val="000000"/>
                <w:lang w:bidi="en-US"/>
              </w:rPr>
              <w:t>Year before last year</w:t>
            </w:r>
            <w:r>
              <w:rPr>
                <w:rFonts w:ascii="Times New Roman" w:hAnsi="Times New Roman" w:cs="Times New Roman"/>
                <w:bCs/>
                <w:color w:val="000000"/>
                <w:lang w:bidi="en-US"/>
              </w:rPr>
              <w:t xml:space="preserve"> and </w:t>
            </w:r>
            <w:r w:rsidRPr="00C1383B">
              <w:rPr>
                <w:rFonts w:ascii="Times New Roman" w:hAnsi="Times New Roman" w:cs="Times New Roman"/>
                <w:bCs/>
                <w:color w:val="000000"/>
                <w:lang w:bidi="en-US"/>
              </w:rPr>
              <w:t>2 years before last year</w:t>
            </w:r>
            <w:r>
              <w:rPr>
                <w:rFonts w:ascii="Times New Roman" w:hAnsi="Times New Roman" w:cs="Times New Roman"/>
                <w:bCs/>
                <w:color w:val="000000"/>
                <w:lang w:bidi="en-US"/>
              </w:rPr>
              <w:t xml:space="preserve"> - should be defined </w:t>
            </w:r>
            <w:r w:rsidR="00650B1B">
              <w:rPr>
                <w:rFonts w:ascii="Times New Roman" w:hAnsi="Times New Roman" w:cs="Times New Roman"/>
                <w:bCs/>
                <w:color w:val="000000"/>
                <w:lang w:bidi="en-US"/>
              </w:rPr>
              <w:t xml:space="preserve">into the log frame </w:t>
            </w:r>
            <w:r w:rsidR="00331DD5">
              <w:rPr>
                <w:rFonts w:ascii="Times New Roman" w:hAnsi="Times New Roman" w:cs="Times New Roman"/>
                <w:bCs/>
                <w:color w:val="000000"/>
                <w:lang w:bidi="en-US"/>
              </w:rPr>
              <w:t xml:space="preserve">of the </w:t>
            </w:r>
            <w:r w:rsidR="00AF0E24">
              <w:rPr>
                <w:rFonts w:ascii="Times New Roman" w:hAnsi="Times New Roman" w:cs="Times New Roman"/>
                <w:bCs/>
                <w:color w:val="000000"/>
                <w:lang w:bidi="en-US"/>
              </w:rPr>
              <w:t>above</w:t>
            </w:r>
            <w:r w:rsidR="00331DD5">
              <w:rPr>
                <w:rFonts w:ascii="Times New Roman" w:hAnsi="Times New Roman" w:cs="Times New Roman"/>
                <w:bCs/>
                <w:color w:val="000000"/>
                <w:lang w:bidi="en-US"/>
              </w:rPr>
              <w:t>mentioned definitions accordingly.</w:t>
            </w:r>
          </w:p>
          <w:p w:rsidR="002B7D95" w:rsidRDefault="002B7D95" w:rsidP="00C1383B">
            <w:pPr>
              <w:spacing w:line="276" w:lineRule="auto"/>
              <w:rPr>
                <w:rFonts w:ascii="Times New Roman" w:hAnsi="Times New Roman" w:cs="Times New Roman"/>
                <w:u w:val="single"/>
              </w:rPr>
            </w:pPr>
          </w:p>
          <w:p w:rsidR="00D351FF" w:rsidRPr="00C1383B" w:rsidRDefault="00005A05" w:rsidP="00C1383B">
            <w:pPr>
              <w:spacing w:line="276" w:lineRule="auto"/>
              <w:jc w:val="both"/>
              <w:rPr>
                <w:rFonts w:ascii="Times New Roman" w:hAnsi="Times New Roman" w:cs="Times New Roman"/>
                <w:bCs/>
                <w:color w:val="000000"/>
                <w:lang w:bidi="en-US"/>
              </w:rPr>
            </w:pPr>
            <w:r>
              <w:rPr>
                <w:rFonts w:ascii="Times New Roman" w:hAnsi="Times New Roman" w:cs="Times New Roman"/>
                <w:bCs/>
                <w:color w:val="000000"/>
                <w:lang w:bidi="en-US"/>
              </w:rPr>
              <w:t xml:space="preserve">As per the definition of </w:t>
            </w:r>
            <w:r w:rsidR="00AF0E24">
              <w:rPr>
                <w:rFonts w:ascii="Times New Roman" w:hAnsi="Times New Roman" w:cs="Times New Roman"/>
                <w:bCs/>
                <w:color w:val="000000"/>
                <w:lang w:bidi="en-US"/>
              </w:rPr>
              <w:t>article 27 of the Accountancy Act</w:t>
            </w:r>
            <w:r w:rsidR="005D1965">
              <w:rPr>
                <w:rFonts w:ascii="Times New Roman" w:hAnsi="Times New Roman" w:cs="Times New Roman"/>
                <w:bCs/>
                <w:color w:val="000000"/>
                <w:lang w:bidi="en-US"/>
              </w:rPr>
              <w:t xml:space="preserve"> the </w:t>
            </w:r>
            <w:r w:rsidR="005D1965" w:rsidRPr="005D1965">
              <w:rPr>
                <w:rFonts w:ascii="Times New Roman" w:hAnsi="Times New Roman" w:cs="Times New Roman"/>
                <w:bCs/>
                <w:color w:val="000000"/>
                <w:lang w:bidi="en-US"/>
              </w:rPr>
              <w:t xml:space="preserve">annual financial statements </w:t>
            </w:r>
            <w:r w:rsidR="005D1965">
              <w:rPr>
                <w:rFonts w:ascii="Times New Roman" w:hAnsi="Times New Roman" w:cs="Times New Roman"/>
                <w:bCs/>
                <w:color w:val="000000"/>
                <w:lang w:bidi="en-US"/>
              </w:rPr>
              <w:t xml:space="preserve">should be compiled by </w:t>
            </w:r>
            <w:r w:rsidR="005D1965" w:rsidRPr="005D1965">
              <w:rPr>
                <w:rFonts w:ascii="Times New Roman" w:hAnsi="Times New Roman" w:cs="Times New Roman"/>
                <w:bCs/>
                <w:color w:val="000000"/>
                <w:lang w:bidi="en-US"/>
              </w:rPr>
              <w:t>31 December</w:t>
            </w:r>
            <w:r w:rsidR="005D1965">
              <w:rPr>
                <w:rFonts w:ascii="Times New Roman" w:hAnsi="Times New Roman" w:cs="Times New Roman"/>
                <w:bCs/>
                <w:color w:val="000000"/>
                <w:lang w:bidi="en-US"/>
              </w:rPr>
              <w:t xml:space="preserve"> of the relevant reporting period</w:t>
            </w:r>
            <w:r w:rsidR="00B46C79" w:rsidRPr="00C1383B">
              <w:rPr>
                <w:rFonts w:ascii="Times New Roman" w:hAnsi="Times New Roman" w:cs="Times New Roman"/>
                <w:bCs/>
                <w:color w:val="000000"/>
                <w:lang w:bidi="en-US"/>
              </w:rPr>
              <w:t>, i.e. at that moment the accounts should be considered closed (the annual financial statements are subject to compliance with the provisions of the Accountancy Act)</w:t>
            </w:r>
            <w:r w:rsidR="005D1965" w:rsidRPr="00C1383B">
              <w:rPr>
                <w:rFonts w:ascii="Times New Roman" w:hAnsi="Times New Roman" w:cs="Times New Roman"/>
                <w:bCs/>
                <w:color w:val="000000"/>
                <w:lang w:bidi="en-US"/>
              </w:rPr>
              <w:t>. As</w:t>
            </w:r>
            <w:r w:rsidR="005D1965">
              <w:rPr>
                <w:rFonts w:ascii="Times New Roman" w:hAnsi="Times New Roman" w:cs="Times New Roman"/>
                <w:bCs/>
                <w:color w:val="000000"/>
                <w:lang w:bidi="en-US"/>
              </w:rPr>
              <w:t xml:space="preserve"> it is stated in </w:t>
            </w:r>
            <w:r w:rsidR="00FC6DC6">
              <w:rPr>
                <w:rFonts w:ascii="Times New Roman" w:hAnsi="Times New Roman" w:cs="Times New Roman"/>
                <w:bCs/>
                <w:color w:val="000000"/>
                <w:lang w:bidi="en-US"/>
              </w:rPr>
              <w:t xml:space="preserve">Additional provisions of the Accountancy Act the </w:t>
            </w:r>
            <w:r w:rsidR="00FC6DC6" w:rsidRPr="00FC6DC6">
              <w:rPr>
                <w:rFonts w:ascii="Times New Roman" w:hAnsi="Times New Roman" w:cs="Times New Roman"/>
                <w:bCs/>
                <w:color w:val="000000"/>
                <w:lang w:bidi="en-US"/>
              </w:rPr>
              <w:t>"</w:t>
            </w:r>
            <w:r w:rsidR="00FC6DC6">
              <w:rPr>
                <w:rFonts w:ascii="Times New Roman" w:hAnsi="Times New Roman" w:cs="Times New Roman"/>
                <w:bCs/>
                <w:color w:val="000000"/>
                <w:lang w:bidi="en-US"/>
              </w:rPr>
              <w:t>r</w:t>
            </w:r>
            <w:r w:rsidR="00FC6DC6" w:rsidRPr="00FC6DC6">
              <w:rPr>
                <w:rFonts w:ascii="Times New Roman" w:hAnsi="Times New Roman" w:cs="Times New Roman"/>
                <w:bCs/>
                <w:color w:val="000000"/>
                <w:lang w:bidi="en-US"/>
              </w:rPr>
              <w:t>eporting period" shall mean the calendar year (1 January – 31 December)</w:t>
            </w:r>
            <w:r w:rsidR="00FC6DC6">
              <w:rPr>
                <w:rFonts w:ascii="Times New Roman" w:hAnsi="Times New Roman" w:cs="Times New Roman"/>
                <w:bCs/>
                <w:color w:val="000000"/>
                <w:lang w:bidi="en-US"/>
              </w:rPr>
              <w:t>.</w:t>
            </w:r>
          </w:p>
        </w:tc>
      </w:tr>
    </w:tbl>
    <w:p w:rsidR="00D351FF" w:rsidRDefault="00D351FF"/>
    <w:sectPr w:rsidR="00D351F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66B2E"/>
    <w:multiLevelType w:val="hybridMultilevel"/>
    <w:tmpl w:val="A7F4B6CE"/>
    <w:lvl w:ilvl="0" w:tplc="3804744A">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 w15:restartNumberingAfterBreak="0">
    <w:nsid w:val="3D3F6099"/>
    <w:multiLevelType w:val="hybridMultilevel"/>
    <w:tmpl w:val="1BF26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8C3E5E"/>
    <w:multiLevelType w:val="hybridMultilevel"/>
    <w:tmpl w:val="C224503E"/>
    <w:lvl w:ilvl="0" w:tplc="C84243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82"/>
    <w:rsid w:val="00005A05"/>
    <w:rsid w:val="00116D1D"/>
    <w:rsid w:val="00162BE7"/>
    <w:rsid w:val="001839E0"/>
    <w:rsid w:val="001A775D"/>
    <w:rsid w:val="00277240"/>
    <w:rsid w:val="002B7D95"/>
    <w:rsid w:val="00331DD5"/>
    <w:rsid w:val="003B60C9"/>
    <w:rsid w:val="00415098"/>
    <w:rsid w:val="00431C1D"/>
    <w:rsid w:val="0043601C"/>
    <w:rsid w:val="005211D8"/>
    <w:rsid w:val="005646B5"/>
    <w:rsid w:val="005D1965"/>
    <w:rsid w:val="005E2E82"/>
    <w:rsid w:val="00650B1B"/>
    <w:rsid w:val="00681C81"/>
    <w:rsid w:val="006C65B8"/>
    <w:rsid w:val="006E6B9B"/>
    <w:rsid w:val="009D54E8"/>
    <w:rsid w:val="00A8756D"/>
    <w:rsid w:val="00AD166D"/>
    <w:rsid w:val="00AF0E24"/>
    <w:rsid w:val="00B46C79"/>
    <w:rsid w:val="00BA592A"/>
    <w:rsid w:val="00C1383B"/>
    <w:rsid w:val="00D351FF"/>
    <w:rsid w:val="00EC6D1C"/>
    <w:rsid w:val="00F57D81"/>
    <w:rsid w:val="00FC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4D89B-0C97-4837-AF22-A5EEAFDF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5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15098"/>
    <w:rPr>
      <w:rFonts w:ascii="Calibri" w:eastAsia="Calibri" w:hAnsi="Calibri" w:cs="Calibri"/>
      <w:shd w:val="clear" w:color="auto" w:fill="FFFFFF"/>
    </w:rPr>
  </w:style>
  <w:style w:type="paragraph" w:styleId="BodyText">
    <w:name w:val="Body Text"/>
    <w:basedOn w:val="Normal"/>
    <w:link w:val="BodyTextChar"/>
    <w:qFormat/>
    <w:rsid w:val="00415098"/>
    <w:pPr>
      <w:widowControl w:val="0"/>
      <w:shd w:val="clear" w:color="auto" w:fill="FFFFFF"/>
      <w:spacing w:after="140" w:line="360" w:lineRule="auto"/>
    </w:pPr>
    <w:rPr>
      <w:rFonts w:ascii="Calibri" w:eastAsia="Calibri" w:hAnsi="Calibri" w:cs="Calibri"/>
    </w:rPr>
  </w:style>
  <w:style w:type="character" w:customStyle="1" w:styleId="BodyTextChar1">
    <w:name w:val="Body Text Char1"/>
    <w:basedOn w:val="DefaultParagraphFont"/>
    <w:uiPriority w:val="99"/>
    <w:semiHidden/>
    <w:rsid w:val="00415098"/>
  </w:style>
  <w:style w:type="character" w:customStyle="1" w:styleId="rynqvb">
    <w:name w:val="rynqvb"/>
    <w:basedOn w:val="DefaultParagraphFont"/>
    <w:rsid w:val="00415098"/>
  </w:style>
  <w:style w:type="paragraph" w:styleId="ListParagraph">
    <w:name w:val="List Paragraph"/>
    <w:basedOn w:val="Normal"/>
    <w:uiPriority w:val="34"/>
    <w:qFormat/>
    <w:rsid w:val="00415098"/>
    <w:pPr>
      <w:ind w:left="720"/>
      <w:contextualSpacing/>
    </w:pPr>
  </w:style>
  <w:style w:type="paragraph" w:styleId="BalloonText">
    <w:name w:val="Balloon Text"/>
    <w:basedOn w:val="Normal"/>
    <w:link w:val="BalloonTextChar"/>
    <w:uiPriority w:val="99"/>
    <w:semiHidden/>
    <w:unhideWhenUsed/>
    <w:rsid w:val="00D35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1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5325">
      <w:bodyDiv w:val="1"/>
      <w:marLeft w:val="0"/>
      <w:marRight w:val="0"/>
      <w:marTop w:val="0"/>
      <w:marBottom w:val="0"/>
      <w:divBdr>
        <w:top w:val="none" w:sz="0" w:space="0" w:color="auto"/>
        <w:left w:val="none" w:sz="0" w:space="0" w:color="auto"/>
        <w:bottom w:val="none" w:sz="0" w:space="0" w:color="auto"/>
        <w:right w:val="none" w:sz="0" w:space="0" w:color="auto"/>
      </w:divBdr>
    </w:div>
    <w:div w:id="710880230">
      <w:bodyDiv w:val="1"/>
      <w:marLeft w:val="0"/>
      <w:marRight w:val="0"/>
      <w:marTop w:val="0"/>
      <w:marBottom w:val="0"/>
      <w:divBdr>
        <w:top w:val="none" w:sz="0" w:space="0" w:color="auto"/>
        <w:left w:val="none" w:sz="0" w:space="0" w:color="auto"/>
        <w:bottom w:val="none" w:sz="0" w:space="0" w:color="auto"/>
        <w:right w:val="none" w:sz="0" w:space="0" w:color="auto"/>
      </w:divBdr>
    </w:div>
    <w:div w:id="1196112427">
      <w:bodyDiv w:val="1"/>
      <w:marLeft w:val="0"/>
      <w:marRight w:val="0"/>
      <w:marTop w:val="0"/>
      <w:marBottom w:val="0"/>
      <w:divBdr>
        <w:top w:val="none" w:sz="0" w:space="0" w:color="auto"/>
        <w:left w:val="none" w:sz="0" w:space="0" w:color="auto"/>
        <w:bottom w:val="none" w:sz="0" w:space="0" w:color="auto"/>
        <w:right w:val="none" w:sz="0" w:space="0" w:color="auto"/>
      </w:divBdr>
    </w:div>
    <w:div w:id="1707637241">
      <w:bodyDiv w:val="1"/>
      <w:marLeft w:val="0"/>
      <w:marRight w:val="0"/>
      <w:marTop w:val="0"/>
      <w:marBottom w:val="0"/>
      <w:divBdr>
        <w:top w:val="none" w:sz="0" w:space="0" w:color="auto"/>
        <w:left w:val="none" w:sz="0" w:space="0" w:color="auto"/>
        <w:bottom w:val="none" w:sz="0" w:space="0" w:color="auto"/>
        <w:right w:val="none" w:sz="0" w:space="0" w:color="auto"/>
      </w:divBdr>
    </w:div>
    <w:div w:id="171928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vaklinova</dc:creator>
  <cp:keywords/>
  <dc:description/>
  <cp:lastModifiedBy>ELENA DIMITROVA AVGINOVA-FILIPOVA</cp:lastModifiedBy>
  <cp:revision>5</cp:revision>
  <dcterms:created xsi:type="dcterms:W3CDTF">2023-01-13T14:58:00Z</dcterms:created>
  <dcterms:modified xsi:type="dcterms:W3CDTF">2023-01-13T15:00:00Z</dcterms:modified>
</cp:coreProperties>
</file>