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6E" w:rsidRPr="000D712D" w:rsidRDefault="0092281D">
      <w:pPr>
        <w:jc w:val="center"/>
        <w:rPr>
          <w:b/>
          <w:sz w:val="28"/>
          <w:szCs w:val="28"/>
        </w:rPr>
      </w:pPr>
      <w:r>
        <w:rPr>
          <w:b/>
          <w:sz w:val="28"/>
          <w:szCs w:val="28"/>
        </w:rPr>
        <w:t>SUPPLIES</w:t>
      </w:r>
      <w:r w:rsidR="00810A6E" w:rsidRPr="000D712D">
        <w:rPr>
          <w:b/>
          <w:sz w:val="28"/>
          <w:szCs w:val="28"/>
        </w:rPr>
        <w:t xml:space="preserve"> CONTRACT AWARD NOTICE</w:t>
      </w:r>
    </w:p>
    <w:p w:rsidR="00810A6E" w:rsidRPr="000D712D" w:rsidRDefault="00810A6E">
      <w:pPr>
        <w:jc w:val="center"/>
        <w:rPr>
          <w:rStyle w:val="Strong"/>
          <w:sz w:val="22"/>
          <w:szCs w:val="22"/>
        </w:rPr>
      </w:pPr>
      <w:r w:rsidRPr="004A206E">
        <w:rPr>
          <w:rStyle w:val="Strong"/>
          <w:sz w:val="22"/>
          <w:szCs w:val="22"/>
        </w:rPr>
        <w:t>Contract title</w:t>
      </w:r>
      <w:r w:rsidR="004A206E" w:rsidRPr="004A206E">
        <w:rPr>
          <w:rStyle w:val="Strong"/>
          <w:sz w:val="22"/>
          <w:szCs w:val="22"/>
        </w:rPr>
        <w:t>: All-terrain vehicle</w:t>
      </w:r>
      <w:r w:rsidRPr="004A206E">
        <w:rPr>
          <w:rStyle w:val="Strong"/>
          <w:sz w:val="22"/>
          <w:szCs w:val="22"/>
        </w:rPr>
        <w:br/>
        <w:t>Location</w:t>
      </w:r>
      <w:r w:rsidR="004A206E" w:rsidRPr="004A206E">
        <w:rPr>
          <w:rStyle w:val="Strong"/>
          <w:sz w:val="22"/>
          <w:szCs w:val="22"/>
        </w:rPr>
        <w:t>: Serbia, Bela Palanka</w:t>
      </w:r>
    </w:p>
    <w:p w:rsidR="00810A6E" w:rsidRPr="000D712D" w:rsidRDefault="00810A6E">
      <w:pPr>
        <w:rPr>
          <w:sz w:val="22"/>
          <w:szCs w:val="22"/>
        </w:rPr>
      </w:pPr>
    </w:p>
    <w:p w:rsidR="00810A6E" w:rsidRPr="000D712D" w:rsidRDefault="00810A6E">
      <w:pPr>
        <w:ind w:left="709" w:hanging="425"/>
        <w:outlineLvl w:val="0"/>
        <w:rPr>
          <w:rStyle w:val="Strong"/>
          <w:sz w:val="22"/>
          <w:szCs w:val="22"/>
        </w:rPr>
      </w:pPr>
      <w:r w:rsidRPr="000D712D">
        <w:rPr>
          <w:rStyle w:val="Strong"/>
          <w:sz w:val="22"/>
          <w:szCs w:val="22"/>
        </w:rPr>
        <w:t xml:space="preserve">1. </w:t>
      </w:r>
      <w:r w:rsidR="00877CE4">
        <w:rPr>
          <w:rStyle w:val="Strong"/>
          <w:sz w:val="22"/>
          <w:szCs w:val="22"/>
        </w:rPr>
        <w:t>Type of procedure</w:t>
      </w:r>
    </w:p>
    <w:p w:rsidR="00810A6E" w:rsidRPr="000D712D" w:rsidRDefault="004A206E">
      <w:pPr>
        <w:pStyle w:val="Blockquote"/>
        <w:ind w:left="284"/>
        <w:rPr>
          <w:sz w:val="22"/>
          <w:szCs w:val="22"/>
        </w:rPr>
      </w:pPr>
      <w:r>
        <w:rPr>
          <w:sz w:val="22"/>
          <w:szCs w:val="22"/>
        </w:rPr>
        <w:t>Simplified supply</w:t>
      </w:r>
    </w:p>
    <w:p w:rsidR="00810A6E" w:rsidRPr="000D712D" w:rsidRDefault="00810A6E">
      <w:pPr>
        <w:ind w:left="709" w:hanging="425"/>
        <w:outlineLvl w:val="0"/>
        <w:rPr>
          <w:rStyle w:val="Strong"/>
          <w:sz w:val="22"/>
          <w:szCs w:val="22"/>
        </w:rPr>
      </w:pPr>
      <w:r w:rsidRPr="000D712D">
        <w:rPr>
          <w:rStyle w:val="Strong"/>
          <w:sz w:val="22"/>
          <w:szCs w:val="22"/>
        </w:rPr>
        <w:t xml:space="preserve">2. Publication </w:t>
      </w:r>
      <w:r w:rsidR="00877CE4">
        <w:rPr>
          <w:rStyle w:val="Strong"/>
          <w:sz w:val="22"/>
          <w:szCs w:val="22"/>
        </w:rPr>
        <w:t xml:space="preserve">reference and </w:t>
      </w:r>
      <w:r w:rsidRPr="000D712D">
        <w:rPr>
          <w:rStyle w:val="Strong"/>
          <w:sz w:val="22"/>
          <w:szCs w:val="22"/>
        </w:rPr>
        <w:t xml:space="preserve">date of the </w:t>
      </w:r>
      <w:r w:rsidR="00877CE4">
        <w:rPr>
          <w:rStyle w:val="Strong"/>
          <w:sz w:val="22"/>
          <w:szCs w:val="22"/>
        </w:rPr>
        <w:t>contract</w:t>
      </w:r>
      <w:r w:rsidRPr="000D712D">
        <w:rPr>
          <w:rStyle w:val="Strong"/>
          <w:sz w:val="22"/>
          <w:szCs w:val="22"/>
        </w:rPr>
        <w:t xml:space="preserve"> notice</w:t>
      </w:r>
    </w:p>
    <w:p w:rsidR="00810A6E" w:rsidRPr="000D712D" w:rsidRDefault="00E34834">
      <w:pPr>
        <w:pStyle w:val="Blockquote"/>
        <w:ind w:left="284"/>
        <w:rPr>
          <w:sz w:val="22"/>
          <w:szCs w:val="22"/>
        </w:rPr>
      </w:pPr>
      <w:r>
        <w:rPr>
          <w:sz w:val="22"/>
          <w:szCs w:val="22"/>
        </w:rPr>
        <w:t xml:space="preserve">13.05.2020. </w:t>
      </w:r>
    </w:p>
    <w:p w:rsidR="00810A6E" w:rsidRPr="000D712D" w:rsidRDefault="00810A6E">
      <w:pPr>
        <w:ind w:left="709" w:hanging="425"/>
        <w:outlineLvl w:val="0"/>
        <w:rPr>
          <w:rStyle w:val="Strong"/>
          <w:sz w:val="22"/>
          <w:szCs w:val="22"/>
        </w:rPr>
      </w:pPr>
      <w:r w:rsidRPr="000D712D">
        <w:rPr>
          <w:rStyle w:val="Strong"/>
          <w:sz w:val="22"/>
          <w:szCs w:val="22"/>
        </w:rPr>
        <w:t>3. Lot number and lot title</w:t>
      </w:r>
    </w:p>
    <w:p w:rsidR="00810A6E" w:rsidRPr="000D712D" w:rsidRDefault="004A206E">
      <w:pPr>
        <w:pStyle w:val="Blockquote"/>
        <w:ind w:left="284"/>
        <w:rPr>
          <w:sz w:val="22"/>
          <w:szCs w:val="22"/>
        </w:rPr>
      </w:pPr>
      <w:r>
        <w:rPr>
          <w:sz w:val="22"/>
          <w:szCs w:val="22"/>
        </w:rPr>
        <w:t>N/A</w:t>
      </w:r>
    </w:p>
    <w:p w:rsidR="00810A6E" w:rsidRPr="000D712D" w:rsidRDefault="00810A6E">
      <w:pPr>
        <w:ind w:left="709" w:hanging="425"/>
        <w:outlineLvl w:val="0"/>
        <w:rPr>
          <w:rStyle w:val="Strong"/>
          <w:sz w:val="22"/>
          <w:szCs w:val="22"/>
        </w:rPr>
      </w:pPr>
      <w:r w:rsidRPr="000D712D">
        <w:rPr>
          <w:rStyle w:val="Strong"/>
          <w:sz w:val="22"/>
          <w:szCs w:val="22"/>
        </w:rPr>
        <w:t xml:space="preserve">4. Contract </w:t>
      </w:r>
      <w:r w:rsidR="00AE7D74" w:rsidRPr="000D712D">
        <w:rPr>
          <w:rStyle w:val="Strong"/>
          <w:sz w:val="22"/>
          <w:szCs w:val="22"/>
        </w:rPr>
        <w:t xml:space="preserve">number and </w:t>
      </w:r>
      <w:r w:rsidRPr="000D712D">
        <w:rPr>
          <w:rStyle w:val="Strong"/>
          <w:sz w:val="22"/>
          <w:szCs w:val="22"/>
        </w:rPr>
        <w:t>value</w:t>
      </w:r>
    </w:p>
    <w:p w:rsidR="009347B4" w:rsidRPr="00204689" w:rsidRDefault="00CB2CF6" w:rsidP="00BE1BC8">
      <w:pPr>
        <w:pStyle w:val="Blockquote"/>
        <w:spacing w:before="120" w:after="120"/>
        <w:ind w:left="426"/>
        <w:jc w:val="both"/>
        <w:rPr>
          <w:sz w:val="22"/>
          <w:szCs w:val="22"/>
        </w:rPr>
      </w:pPr>
      <w:r w:rsidRPr="004A206E">
        <w:rPr>
          <w:sz w:val="22"/>
          <w:szCs w:val="22"/>
        </w:rPr>
        <w:t>C</w:t>
      </w:r>
      <w:r w:rsidR="009347B4" w:rsidRPr="004A206E">
        <w:rPr>
          <w:sz w:val="22"/>
          <w:szCs w:val="22"/>
        </w:rPr>
        <w:t>ontract number</w:t>
      </w:r>
      <w:r w:rsidR="004A206E" w:rsidRPr="004A206E">
        <w:rPr>
          <w:sz w:val="22"/>
          <w:szCs w:val="22"/>
        </w:rPr>
        <w:t>: РД-02-29-82/16.05.2019/PUC Tender 02</w:t>
      </w:r>
      <w:r w:rsidR="00E34834">
        <w:rPr>
          <w:sz w:val="22"/>
          <w:szCs w:val="22"/>
        </w:rPr>
        <w:t>,</w:t>
      </w:r>
      <w:r w:rsidR="009347B4" w:rsidRPr="00785C87">
        <w:rPr>
          <w:sz w:val="22"/>
          <w:szCs w:val="22"/>
        </w:rPr>
        <w:t xml:space="preserve"> </w:t>
      </w:r>
      <w:r w:rsidR="009347B4" w:rsidRPr="00E82BCF">
        <w:rPr>
          <w:sz w:val="22"/>
          <w:szCs w:val="22"/>
          <w:highlight w:val="lightGray"/>
        </w:rPr>
        <w:t>EUR</w:t>
      </w:r>
      <w:r w:rsidR="009347B4" w:rsidRPr="00360176">
        <w:rPr>
          <w:sz w:val="22"/>
          <w:szCs w:val="22"/>
        </w:rPr>
        <w:t xml:space="preserve"> </w:t>
      </w:r>
      <w:r w:rsidR="00E34834">
        <w:rPr>
          <w:sz w:val="22"/>
          <w:szCs w:val="22"/>
        </w:rPr>
        <w:t>30920.00</w:t>
      </w:r>
    </w:p>
    <w:p w:rsidR="00810A6E" w:rsidRPr="000D712D" w:rsidRDefault="00810A6E">
      <w:pPr>
        <w:ind w:left="709" w:hanging="425"/>
        <w:outlineLvl w:val="0"/>
        <w:rPr>
          <w:rStyle w:val="Strong"/>
          <w:sz w:val="22"/>
          <w:szCs w:val="22"/>
        </w:rPr>
      </w:pPr>
      <w:r w:rsidRPr="000D712D">
        <w:rPr>
          <w:rStyle w:val="Strong"/>
          <w:sz w:val="22"/>
          <w:szCs w:val="22"/>
        </w:rPr>
        <w:t>5. Date of award of the contract</w:t>
      </w:r>
    </w:p>
    <w:p w:rsidR="00810A6E" w:rsidRPr="00997484" w:rsidRDefault="00997484">
      <w:pPr>
        <w:pStyle w:val="Blockquote"/>
        <w:ind w:left="284"/>
        <w:rPr>
          <w:sz w:val="22"/>
          <w:szCs w:val="22"/>
        </w:rPr>
      </w:pPr>
      <w:bookmarkStart w:id="0" w:name="_GoBack"/>
      <w:r w:rsidRPr="00997484">
        <w:rPr>
          <w:sz w:val="22"/>
          <w:szCs w:val="22"/>
        </w:rPr>
        <w:t>17</w:t>
      </w:r>
      <w:r w:rsidR="004A206E" w:rsidRPr="00997484">
        <w:rPr>
          <w:sz w:val="22"/>
          <w:szCs w:val="22"/>
        </w:rPr>
        <w:t>.</w:t>
      </w:r>
      <w:r w:rsidRPr="00997484">
        <w:rPr>
          <w:sz w:val="22"/>
          <w:szCs w:val="22"/>
        </w:rPr>
        <w:t>06</w:t>
      </w:r>
      <w:r w:rsidR="004A206E" w:rsidRPr="00997484">
        <w:rPr>
          <w:sz w:val="22"/>
          <w:szCs w:val="22"/>
        </w:rPr>
        <w:t>.2020.</w:t>
      </w:r>
    </w:p>
    <w:bookmarkEnd w:id="0"/>
    <w:p w:rsidR="00810A6E" w:rsidRPr="000D712D" w:rsidRDefault="00810A6E">
      <w:pPr>
        <w:ind w:left="709" w:hanging="425"/>
        <w:outlineLvl w:val="0"/>
        <w:rPr>
          <w:rStyle w:val="Strong"/>
          <w:sz w:val="22"/>
          <w:szCs w:val="22"/>
        </w:rPr>
      </w:pPr>
      <w:r w:rsidRPr="000D712D">
        <w:rPr>
          <w:rStyle w:val="Strong"/>
          <w:sz w:val="22"/>
          <w:szCs w:val="22"/>
        </w:rPr>
        <w:t>6. Number of tenders received</w:t>
      </w:r>
    </w:p>
    <w:p w:rsidR="00810A6E" w:rsidRPr="000D712D" w:rsidRDefault="004A206E">
      <w:pPr>
        <w:pStyle w:val="Blockquote"/>
        <w:ind w:left="284"/>
        <w:rPr>
          <w:sz w:val="22"/>
          <w:szCs w:val="22"/>
        </w:rPr>
      </w:pPr>
      <w:r>
        <w:rPr>
          <w:sz w:val="22"/>
          <w:szCs w:val="22"/>
        </w:rPr>
        <w:t>2</w:t>
      </w:r>
    </w:p>
    <w:p w:rsidR="00810A6E" w:rsidRPr="000D712D" w:rsidRDefault="00810A6E">
      <w:pPr>
        <w:ind w:left="709" w:hanging="425"/>
        <w:outlineLvl w:val="0"/>
        <w:rPr>
          <w:rStyle w:val="Strong"/>
          <w:sz w:val="22"/>
          <w:szCs w:val="22"/>
        </w:rPr>
      </w:pPr>
      <w:r w:rsidRPr="000D712D">
        <w:rPr>
          <w:rStyle w:val="Strong"/>
          <w:sz w:val="22"/>
          <w:szCs w:val="22"/>
        </w:rPr>
        <w:t>7. Name</w:t>
      </w:r>
      <w:r w:rsidR="00AE7D74" w:rsidRPr="000D712D">
        <w:rPr>
          <w:rStyle w:val="Strong"/>
          <w:sz w:val="22"/>
          <w:szCs w:val="22"/>
        </w:rPr>
        <w:t>,</w:t>
      </w:r>
      <w:r w:rsidRPr="000D712D">
        <w:rPr>
          <w:rStyle w:val="Strong"/>
          <w:sz w:val="22"/>
          <w:szCs w:val="22"/>
        </w:rPr>
        <w:t xml:space="preserve"> address </w:t>
      </w:r>
      <w:r w:rsidR="00AE7D74" w:rsidRPr="000D712D">
        <w:rPr>
          <w:rStyle w:val="Strong"/>
          <w:sz w:val="22"/>
          <w:szCs w:val="22"/>
        </w:rPr>
        <w:t xml:space="preserve">and nationality </w:t>
      </w:r>
      <w:r w:rsidRPr="000D712D">
        <w:rPr>
          <w:rStyle w:val="Strong"/>
          <w:sz w:val="22"/>
          <w:szCs w:val="22"/>
        </w:rPr>
        <w:t>of successful tenderer</w:t>
      </w:r>
    </w:p>
    <w:p w:rsidR="00E34834" w:rsidRDefault="00E34834">
      <w:pPr>
        <w:pStyle w:val="Blockquote"/>
        <w:ind w:left="284"/>
        <w:rPr>
          <w:sz w:val="22"/>
          <w:szCs w:val="22"/>
        </w:rPr>
      </w:pPr>
      <w:r w:rsidRPr="00E34834">
        <w:rPr>
          <w:b/>
          <w:sz w:val="22"/>
          <w:szCs w:val="22"/>
        </w:rPr>
        <w:t>Interauto Čačak</w:t>
      </w:r>
      <w:r>
        <w:rPr>
          <w:sz w:val="22"/>
          <w:szCs w:val="22"/>
        </w:rPr>
        <w:t>, Gilje, 35236 Mijatovac, Republic of Serbia</w:t>
      </w:r>
    </w:p>
    <w:p w:rsidR="00AE7D74" w:rsidRPr="000D712D" w:rsidRDefault="00AE7D74" w:rsidP="00AE7D74">
      <w:pPr>
        <w:pStyle w:val="Blockquote"/>
        <w:rPr>
          <w:sz w:val="22"/>
          <w:szCs w:val="22"/>
        </w:rPr>
      </w:pPr>
    </w:p>
    <w:p w:rsidR="00AE7D74" w:rsidRPr="000D712D" w:rsidRDefault="00822AF7" w:rsidP="00AE7D74">
      <w:pPr>
        <w:pStyle w:val="Blockquote"/>
        <w:rPr>
          <w:b/>
          <w:sz w:val="22"/>
          <w:szCs w:val="22"/>
        </w:rPr>
      </w:pPr>
      <w:r w:rsidRPr="000D712D">
        <w:rPr>
          <w:b/>
          <w:sz w:val="22"/>
          <w:szCs w:val="22"/>
        </w:rPr>
        <w:t>8</w:t>
      </w:r>
      <w:r w:rsidR="00AE7D74" w:rsidRPr="000D712D">
        <w:rPr>
          <w:b/>
          <w:sz w:val="22"/>
          <w:szCs w:val="22"/>
        </w:rPr>
        <w:t>. Duration of contract</w:t>
      </w:r>
    </w:p>
    <w:p w:rsidR="00AE7D74" w:rsidRPr="000D712D" w:rsidRDefault="00E34834" w:rsidP="00AE7D74">
      <w:pPr>
        <w:pStyle w:val="Blockquote"/>
        <w:rPr>
          <w:sz w:val="22"/>
          <w:szCs w:val="22"/>
        </w:rPr>
      </w:pPr>
      <w:r>
        <w:rPr>
          <w:sz w:val="22"/>
          <w:szCs w:val="22"/>
        </w:rPr>
        <w:t>30 days</w:t>
      </w:r>
    </w:p>
    <w:p w:rsidR="00AE7D74" w:rsidRPr="000D712D" w:rsidRDefault="00822AF7" w:rsidP="00AE7D74">
      <w:pPr>
        <w:pStyle w:val="Blockquote"/>
        <w:rPr>
          <w:b/>
          <w:sz w:val="22"/>
          <w:szCs w:val="22"/>
        </w:rPr>
      </w:pPr>
      <w:r w:rsidRPr="000D712D">
        <w:rPr>
          <w:b/>
          <w:sz w:val="22"/>
          <w:szCs w:val="22"/>
        </w:rPr>
        <w:t>9.</w:t>
      </w:r>
      <w:r w:rsidR="00AE7D74" w:rsidRPr="000D712D">
        <w:rPr>
          <w:b/>
          <w:sz w:val="22"/>
          <w:szCs w:val="22"/>
        </w:rPr>
        <w:t xml:space="preserve"> Contracting </w:t>
      </w:r>
      <w:r w:rsidR="00BE49B3">
        <w:rPr>
          <w:b/>
          <w:sz w:val="22"/>
          <w:szCs w:val="22"/>
        </w:rPr>
        <w:t>a</w:t>
      </w:r>
      <w:r w:rsidR="00AE7D74" w:rsidRPr="000D712D">
        <w:rPr>
          <w:b/>
          <w:sz w:val="22"/>
          <w:szCs w:val="22"/>
        </w:rPr>
        <w:t xml:space="preserve">uthority </w:t>
      </w:r>
    </w:p>
    <w:p w:rsidR="004A206E" w:rsidRDefault="004A206E" w:rsidP="00CB2CF6">
      <w:pPr>
        <w:pStyle w:val="Blockquote"/>
        <w:ind w:left="851" w:hanging="567"/>
        <w:rPr>
          <w:rStyle w:val="Emphasis"/>
          <w:i w:val="0"/>
          <w:sz w:val="22"/>
          <w:szCs w:val="22"/>
        </w:rPr>
      </w:pPr>
      <w:r w:rsidRPr="004A206E">
        <w:rPr>
          <w:rStyle w:val="Emphasis"/>
          <w:i w:val="0"/>
          <w:sz w:val="22"/>
          <w:szCs w:val="22"/>
        </w:rPr>
        <w:t>Public Utility Company “Komnis” Bela Palanka</w:t>
      </w:r>
    </w:p>
    <w:p w:rsidR="00AE7D74" w:rsidRPr="00CB2CF6" w:rsidRDefault="00AE7D74" w:rsidP="00CB2CF6">
      <w:pPr>
        <w:pStyle w:val="Blockquote"/>
        <w:ind w:left="851" w:hanging="567"/>
        <w:rPr>
          <w:b/>
          <w:sz w:val="22"/>
          <w:szCs w:val="22"/>
        </w:rPr>
      </w:pPr>
      <w:r w:rsidRPr="00CB2CF6">
        <w:rPr>
          <w:b/>
        </w:rPr>
        <w:t>1</w:t>
      </w:r>
      <w:r w:rsidR="00822AF7" w:rsidRPr="00CB2CF6">
        <w:rPr>
          <w:b/>
        </w:rPr>
        <w:t>0</w:t>
      </w:r>
      <w:r w:rsidRPr="00CB2CF6">
        <w:rPr>
          <w:b/>
        </w:rPr>
        <w:t xml:space="preserve">. </w:t>
      </w:r>
      <w:r w:rsidRPr="00CB2CF6">
        <w:rPr>
          <w:b/>
        </w:rPr>
        <w:tab/>
        <w:t>Legal basis</w:t>
      </w:r>
    </w:p>
    <w:p w:rsidR="00352080" w:rsidRDefault="00791C31" w:rsidP="00791C31">
      <w:pPr>
        <w:pStyle w:val="PRAGHeading2"/>
        <w:numPr>
          <w:ilvl w:val="0"/>
          <w:numId w:val="0"/>
        </w:numPr>
        <w:ind w:left="284"/>
        <w:jc w:val="both"/>
        <w:rPr>
          <w:sz w:val="22"/>
          <w:szCs w:val="22"/>
        </w:rPr>
      </w:pPr>
      <w:r w:rsidRPr="00791C31">
        <w:rPr>
          <w:sz w:val="22"/>
          <w:szCs w:val="22"/>
          <w:lang w:val="en-GB"/>
        </w:rPr>
        <w:t>Regulation (EU) No 236/2014 of the European Parliament and of the Council of 11 March 2014 laying down common rules and procedures for the implementation of the Union's instruments for financing external action and the rules of Interreg – IPA CBC Bulgaria – Serbia Programme CCI Number 2014TC16I5CB007.</w:t>
      </w:r>
    </w:p>
    <w:sectPr w:rsidR="00352080" w:rsidSect="00D02B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8ED" w:rsidRDefault="00B608ED">
      <w:r>
        <w:separator/>
      </w:r>
    </w:p>
  </w:endnote>
  <w:endnote w:type="continuationSeparator" w:id="0">
    <w:p w:rsidR="00B608ED" w:rsidRDefault="00B6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D9" w:rsidRDefault="00DD28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CC" w:rsidRPr="00F075CC" w:rsidRDefault="00897325" w:rsidP="00F075CC">
    <w:pPr>
      <w:widowControl/>
      <w:tabs>
        <w:tab w:val="right" w:pos="9214"/>
      </w:tabs>
      <w:spacing w:before="0" w:after="0"/>
      <w:ind w:right="5"/>
      <w:rPr>
        <w:sz w:val="18"/>
        <w:szCs w:val="18"/>
        <w:lang w:val="en-GB"/>
      </w:rPr>
    </w:pPr>
    <w:r>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sidR="00997484">
      <w:rPr>
        <w:noProof/>
        <w:sz w:val="18"/>
        <w:szCs w:val="18"/>
        <w:lang w:val="en-GB"/>
      </w:rPr>
      <w:t>1</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sidR="00997484">
      <w:rPr>
        <w:noProof/>
        <w:sz w:val="18"/>
        <w:szCs w:val="18"/>
        <w:lang w:val="en-GB"/>
      </w:rPr>
      <w:t>1</w:t>
    </w:r>
    <w:r w:rsidR="00F075CC" w:rsidRPr="00F075CC">
      <w:rPr>
        <w:sz w:val="18"/>
        <w:szCs w:val="18"/>
        <w:lang w:val="en-GB"/>
      </w:rPr>
      <w:fldChar w:fldCharType="end"/>
    </w:r>
  </w:p>
  <w:p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92281D">
      <w:rPr>
        <w:noProof/>
        <w:sz w:val="18"/>
        <w:szCs w:val="18"/>
        <w:lang w:val="en-GB"/>
      </w:rPr>
      <w:t>c</w:t>
    </w:r>
    <w:r w:rsidR="00ED46F2">
      <w:rPr>
        <w:noProof/>
        <w:sz w:val="18"/>
        <w:szCs w:val="18"/>
        <w:lang w:val="en-GB"/>
      </w:rPr>
      <w:t>9b_awardnotice_en.doc</w:t>
    </w:r>
    <w:r w:rsidRPr="00F075CC">
      <w:rPr>
        <w:sz w:val="18"/>
        <w:szCs w:val="18"/>
        <w:lang w:val="en-G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D9" w:rsidRDefault="00DD28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8ED" w:rsidRDefault="00B608ED">
      <w:r>
        <w:separator/>
      </w:r>
    </w:p>
  </w:footnote>
  <w:footnote w:type="continuationSeparator" w:id="0">
    <w:p w:rsidR="00B608ED" w:rsidRDefault="00B608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D9" w:rsidRDefault="00DD28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D9" w:rsidRDefault="00DD28D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D9" w:rsidRDefault="00DD28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467624"/>
    <w:rsid w:val="0000046A"/>
    <w:rsid w:val="0004567D"/>
    <w:rsid w:val="0008681F"/>
    <w:rsid w:val="000D4AD4"/>
    <w:rsid w:val="000D712D"/>
    <w:rsid w:val="0019719C"/>
    <w:rsid w:val="001B097A"/>
    <w:rsid w:val="001B2813"/>
    <w:rsid w:val="001C132D"/>
    <w:rsid w:val="00207784"/>
    <w:rsid w:val="00233766"/>
    <w:rsid w:val="00254C87"/>
    <w:rsid w:val="002D48D6"/>
    <w:rsid w:val="002E6A8E"/>
    <w:rsid w:val="00352080"/>
    <w:rsid w:val="00374F88"/>
    <w:rsid w:val="003811EE"/>
    <w:rsid w:val="003F6495"/>
    <w:rsid w:val="00467624"/>
    <w:rsid w:val="004A206E"/>
    <w:rsid w:val="004E0893"/>
    <w:rsid w:val="0050457B"/>
    <w:rsid w:val="00564E89"/>
    <w:rsid w:val="005767DD"/>
    <w:rsid w:val="005C529F"/>
    <w:rsid w:val="005D4331"/>
    <w:rsid w:val="0066063A"/>
    <w:rsid w:val="006865BB"/>
    <w:rsid w:val="006A267F"/>
    <w:rsid w:val="006A685B"/>
    <w:rsid w:val="00703B5E"/>
    <w:rsid w:val="00703D8F"/>
    <w:rsid w:val="00735AE7"/>
    <w:rsid w:val="007435F0"/>
    <w:rsid w:val="007748DD"/>
    <w:rsid w:val="0078569F"/>
    <w:rsid w:val="00791C31"/>
    <w:rsid w:val="007A05A8"/>
    <w:rsid w:val="007B183D"/>
    <w:rsid w:val="007C4B6E"/>
    <w:rsid w:val="007F7527"/>
    <w:rsid w:val="00810A6E"/>
    <w:rsid w:val="00817926"/>
    <w:rsid w:val="00822AF7"/>
    <w:rsid w:val="00851F7D"/>
    <w:rsid w:val="00857F48"/>
    <w:rsid w:val="00877CE4"/>
    <w:rsid w:val="00883912"/>
    <w:rsid w:val="0088476E"/>
    <w:rsid w:val="00897325"/>
    <w:rsid w:val="0092281D"/>
    <w:rsid w:val="009347B4"/>
    <w:rsid w:val="00997484"/>
    <w:rsid w:val="009D28EC"/>
    <w:rsid w:val="009E0B83"/>
    <w:rsid w:val="009E23A5"/>
    <w:rsid w:val="009F6432"/>
    <w:rsid w:val="009F6594"/>
    <w:rsid w:val="00A64DBF"/>
    <w:rsid w:val="00A9302A"/>
    <w:rsid w:val="00AA23B0"/>
    <w:rsid w:val="00AB59AB"/>
    <w:rsid w:val="00AC1C2D"/>
    <w:rsid w:val="00AE7D74"/>
    <w:rsid w:val="00B604BD"/>
    <w:rsid w:val="00B608ED"/>
    <w:rsid w:val="00B66960"/>
    <w:rsid w:val="00BB01D3"/>
    <w:rsid w:val="00BD6EF2"/>
    <w:rsid w:val="00BE1BC8"/>
    <w:rsid w:val="00BE49B3"/>
    <w:rsid w:val="00C55650"/>
    <w:rsid w:val="00CB2CF6"/>
    <w:rsid w:val="00CB5641"/>
    <w:rsid w:val="00CE2A3B"/>
    <w:rsid w:val="00CE32E2"/>
    <w:rsid w:val="00D02B28"/>
    <w:rsid w:val="00D56E3F"/>
    <w:rsid w:val="00D812DF"/>
    <w:rsid w:val="00DA4CBA"/>
    <w:rsid w:val="00DB14B3"/>
    <w:rsid w:val="00DB5155"/>
    <w:rsid w:val="00DD28D9"/>
    <w:rsid w:val="00DD7607"/>
    <w:rsid w:val="00E00F3E"/>
    <w:rsid w:val="00E07E80"/>
    <w:rsid w:val="00E31D1E"/>
    <w:rsid w:val="00E34834"/>
    <w:rsid w:val="00E55682"/>
    <w:rsid w:val="00E62710"/>
    <w:rsid w:val="00E62D35"/>
    <w:rsid w:val="00E82BCF"/>
    <w:rsid w:val="00ED46F2"/>
    <w:rsid w:val="00EF0948"/>
    <w:rsid w:val="00F075CC"/>
    <w:rsid w:val="00F12C34"/>
    <w:rsid w:val="00F2683E"/>
    <w:rsid w:val="00F321C1"/>
    <w:rsid w:val="00F703DF"/>
    <w:rsid w:val="00F743E1"/>
    <w:rsid w:val="00FD7344"/>
    <w:rsid w:val="00FE0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612FBFE"/>
  <w15:chartTrackingRefBased/>
  <w15:docId w15:val="{C399529A-C97B-4090-9554-DDB93222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E31D1E"/>
    <w:pPr>
      <w:numPr>
        <w:numId w:val="9"/>
      </w:numPr>
    </w:pPr>
    <w:rPr>
      <w:lang w:val="fr-FR"/>
    </w:rPr>
  </w:style>
  <w:style w:type="character" w:styleId="CommentReference">
    <w:name w:val="annotation reference"/>
    <w:rsid w:val="00E00F3E"/>
    <w:rPr>
      <w:sz w:val="16"/>
      <w:szCs w:val="16"/>
    </w:rPr>
  </w:style>
  <w:style w:type="paragraph" w:styleId="CommentText">
    <w:name w:val="annotation text"/>
    <w:basedOn w:val="Normal"/>
    <w:link w:val="CommentTextChar"/>
    <w:rsid w:val="00E00F3E"/>
    <w:rPr>
      <w:sz w:val="20"/>
    </w:rPr>
  </w:style>
  <w:style w:type="character" w:customStyle="1" w:styleId="CommentTextChar">
    <w:name w:val="Comment Text Char"/>
    <w:link w:val="CommentText"/>
    <w:rsid w:val="00E00F3E"/>
    <w:rPr>
      <w:snapToGrid w:val="0"/>
      <w:lang w:val="en-US" w:eastAsia="en-US"/>
    </w:rPr>
  </w:style>
  <w:style w:type="paragraph" w:styleId="CommentSubject">
    <w:name w:val="annotation subject"/>
    <w:basedOn w:val="CommentText"/>
    <w:next w:val="CommentText"/>
    <w:link w:val="CommentSubjectChar"/>
    <w:rsid w:val="00E00F3E"/>
    <w:rPr>
      <w:b/>
      <w:bCs/>
    </w:rPr>
  </w:style>
  <w:style w:type="character" w:customStyle="1" w:styleId="CommentSubjectChar">
    <w:name w:val="Comment Subject Char"/>
    <w:link w:val="CommentSubject"/>
    <w:rsid w:val="00E00F3E"/>
    <w:rP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C9 Award</vt:lpstr>
    </vt:vector>
  </TitlesOfParts>
  <Company>European Commission</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cp:lastModifiedBy>ofice</cp:lastModifiedBy>
  <cp:revision>6</cp:revision>
  <dcterms:created xsi:type="dcterms:W3CDTF">2018-12-18T11:44:00Z</dcterms:created>
  <dcterms:modified xsi:type="dcterms:W3CDTF">2020-06-17T11:12:00Z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