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8C1586" w:rsidRDefault="008C1586" w:rsidP="008C1586">
            <w:pPr>
              <w:rPr>
                <w:b/>
                <w:szCs w:val="24"/>
                <w:lang w:val="en-GB"/>
              </w:rPr>
            </w:pPr>
            <w:r>
              <w:rPr>
                <w:b/>
                <w:sz w:val="22"/>
                <w:szCs w:val="22"/>
                <w:lang w:val="en-GB"/>
              </w:rPr>
              <w:t>Invitation to tender:</w:t>
            </w:r>
            <w:r w:rsidRPr="0025137A">
              <w:rPr>
                <w:b/>
                <w:sz w:val="22"/>
                <w:szCs w:val="22"/>
                <w:lang w:val="en-GB"/>
              </w:rPr>
              <w:t xml:space="preserve"> </w:t>
            </w:r>
            <w:r>
              <w:rPr>
                <w:b/>
                <w:sz w:val="22"/>
                <w:szCs w:val="22"/>
                <w:lang w:val="en-GB"/>
              </w:rPr>
              <w:t>Supply of machinery</w:t>
            </w:r>
            <w:r>
              <w:rPr>
                <w:b/>
                <w:szCs w:val="24"/>
                <w:lang w:val="en-GB"/>
              </w:rPr>
              <w:t xml:space="preserve"> </w:t>
            </w:r>
          </w:p>
          <w:p w:rsidR="0020534E" w:rsidRPr="00EE47FF" w:rsidRDefault="008C1586" w:rsidP="008C1586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Ref. no</w:t>
            </w:r>
            <w:r w:rsidR="00EE47FF" w:rsidRPr="007E626E">
              <w:rPr>
                <w:b/>
                <w:szCs w:val="24"/>
                <w:lang w:val="en-GB"/>
              </w:rPr>
              <w:t>.</w:t>
            </w:r>
            <w:r w:rsidRPr="007E626E">
              <w:rPr>
                <w:b/>
                <w:szCs w:val="24"/>
                <w:lang w:val="en-GB"/>
              </w:rPr>
              <w:t xml:space="preserve"> 0204/2021</w:t>
            </w:r>
          </w:p>
        </w:tc>
        <w:tc>
          <w:tcPr>
            <w:tcW w:w="2460" w:type="dxa"/>
          </w:tcPr>
          <w:p w:rsidR="0020534E" w:rsidRDefault="008C1586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0" t="0" r="9525" b="9525"/>
                  <wp:docPr id="1" name="Picture 1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  <w:r w:rsidRPr="00BA43B9">
        <w:rPr>
          <w:sz w:val="22"/>
          <w:szCs w:val="22"/>
          <w:lang w:val="en-GB"/>
        </w:rPr>
        <w:t>PUC “</w:t>
      </w:r>
      <w:proofErr w:type="spellStart"/>
      <w:r w:rsidRPr="00BA43B9">
        <w:rPr>
          <w:sz w:val="22"/>
          <w:szCs w:val="22"/>
          <w:lang w:val="en-GB"/>
        </w:rPr>
        <w:t>Mediana</w:t>
      </w:r>
      <w:proofErr w:type="spellEnd"/>
      <w:r w:rsidRPr="00BA43B9">
        <w:rPr>
          <w:sz w:val="22"/>
          <w:szCs w:val="22"/>
          <w:lang w:val="en-GB"/>
        </w:rPr>
        <w:t>” Nis</w:t>
      </w:r>
      <w:r>
        <w:rPr>
          <w:sz w:val="22"/>
          <w:szCs w:val="22"/>
          <w:lang w:val="en-GB"/>
        </w:rPr>
        <w:t xml:space="preserve"> </w:t>
      </w:r>
      <w:r w:rsidRPr="00D37809">
        <w:rPr>
          <w:sz w:val="22"/>
          <w:szCs w:val="22"/>
          <w:lang w:val="en-GB"/>
        </w:rPr>
        <w:t xml:space="preserve">intends to award a supply contract for </w:t>
      </w:r>
      <w:r>
        <w:rPr>
          <w:sz w:val="22"/>
          <w:szCs w:val="22"/>
          <w:lang w:val="en-GB"/>
        </w:rPr>
        <w:t xml:space="preserve">the </w:t>
      </w:r>
      <w:r w:rsidRPr="00207996">
        <w:rPr>
          <w:sz w:val="22"/>
          <w:szCs w:val="22"/>
          <w:lang w:val="en-GB"/>
        </w:rPr>
        <w:t>supply of one combined machine</w:t>
      </w:r>
      <w:r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City of Nis, Republic of Serbia</w:t>
      </w:r>
      <w:r w:rsidRPr="00D37809">
        <w:rPr>
          <w:sz w:val="22"/>
          <w:szCs w:val="22"/>
          <w:lang w:val="en-GB"/>
        </w:rPr>
        <w:t xml:space="preserve"> with financial assistance from th</w:t>
      </w:r>
      <w:r w:rsidRPr="00813342">
        <w:rPr>
          <w:sz w:val="22"/>
          <w:szCs w:val="22"/>
          <w:lang w:val="en-GB"/>
        </w:rPr>
        <w:t xml:space="preserve">e </w:t>
      </w:r>
      <w:proofErr w:type="spellStart"/>
      <w:r w:rsidRPr="00C52771">
        <w:rPr>
          <w:sz w:val="22"/>
          <w:szCs w:val="22"/>
          <w:lang w:val="en-US"/>
        </w:rPr>
        <w:t>Interreg</w:t>
      </w:r>
      <w:proofErr w:type="spellEnd"/>
      <w:r w:rsidRPr="00C52771">
        <w:rPr>
          <w:sz w:val="22"/>
          <w:szCs w:val="22"/>
          <w:lang w:val="en-US"/>
        </w:rPr>
        <w:t>-IPA C</w:t>
      </w:r>
      <w:r>
        <w:rPr>
          <w:sz w:val="22"/>
          <w:szCs w:val="22"/>
          <w:lang w:val="en-US"/>
        </w:rPr>
        <w:t xml:space="preserve">BC Bulgaria - Serbia </w:t>
      </w:r>
      <w:proofErr w:type="spellStart"/>
      <w:r>
        <w:rPr>
          <w:sz w:val="22"/>
          <w:szCs w:val="22"/>
          <w:lang w:val="en-US"/>
        </w:rPr>
        <w:t>Programme</w:t>
      </w:r>
      <w:proofErr w:type="spellEnd"/>
      <w:r>
        <w:rPr>
          <w:sz w:val="22"/>
          <w:szCs w:val="22"/>
          <w:lang w:val="en-US"/>
        </w:rPr>
        <w:t xml:space="preserve">, based on Memorandum on Implementation of </w:t>
      </w:r>
      <w:proofErr w:type="spellStart"/>
      <w:r>
        <w:rPr>
          <w:sz w:val="22"/>
          <w:szCs w:val="22"/>
          <w:lang w:val="en-US"/>
        </w:rPr>
        <w:t>Interreg</w:t>
      </w:r>
      <w:proofErr w:type="spellEnd"/>
      <w:r>
        <w:rPr>
          <w:sz w:val="22"/>
          <w:szCs w:val="22"/>
          <w:lang w:val="en-US"/>
        </w:rPr>
        <w:t xml:space="preserve"> -IPA Cross – Border Cooperation </w:t>
      </w:r>
      <w:proofErr w:type="spellStart"/>
      <w:r>
        <w:rPr>
          <w:sz w:val="22"/>
          <w:szCs w:val="22"/>
          <w:lang w:val="en-US"/>
        </w:rPr>
        <w:t>Programme</w:t>
      </w:r>
      <w:proofErr w:type="spellEnd"/>
      <w:r>
        <w:rPr>
          <w:sz w:val="22"/>
          <w:szCs w:val="22"/>
          <w:lang w:val="en-US"/>
        </w:rPr>
        <w:t xml:space="preserve"> </w:t>
      </w:r>
      <w:r w:rsidRPr="00C52771">
        <w:rPr>
          <w:sz w:val="22"/>
          <w:szCs w:val="22"/>
          <w:lang w:val="en-US"/>
        </w:rPr>
        <w:t>CCI No. 2014TC16I5CB007</w:t>
      </w:r>
      <w:r>
        <w:rPr>
          <w:sz w:val="22"/>
          <w:szCs w:val="22"/>
          <w:lang w:val="en-US"/>
        </w:rPr>
        <w:t xml:space="preserve"> between the Government of the Republic of Bulgaria and the Government of Republic of Serbia, following the procedures described </w:t>
      </w:r>
      <w:r w:rsidRPr="006A4295">
        <w:rPr>
          <w:sz w:val="22"/>
          <w:szCs w:val="22"/>
          <w:lang w:val="en-US"/>
        </w:rPr>
        <w:t>in the "Practical</w:t>
      </w:r>
      <w:r>
        <w:rPr>
          <w:sz w:val="22"/>
          <w:szCs w:val="22"/>
          <w:lang w:val="en-US"/>
        </w:rPr>
        <w:t xml:space="preserve"> </w:t>
      </w:r>
      <w:r w:rsidRPr="006A4295">
        <w:rPr>
          <w:sz w:val="22"/>
          <w:szCs w:val="22"/>
          <w:lang w:val="en-US"/>
        </w:rPr>
        <w:t>Guide to Contract Procedures for EU External Actions"</w:t>
      </w:r>
      <w:r w:rsidRPr="00813342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 </w:t>
      </w:r>
      <w:r w:rsidRPr="009867E8">
        <w:rPr>
          <w:sz w:val="22"/>
          <w:szCs w:val="22"/>
          <w:lang w:val="en-GB"/>
        </w:rPr>
        <w:t>Th</w:t>
      </w:r>
      <w:r>
        <w:rPr>
          <w:sz w:val="22"/>
          <w:szCs w:val="22"/>
          <w:lang w:val="en-GB"/>
        </w:rPr>
        <w:t>e</w:t>
      </w:r>
      <w:r w:rsidRPr="009867E8">
        <w:rPr>
          <w:sz w:val="22"/>
          <w:szCs w:val="22"/>
          <w:lang w:val="en-GB"/>
        </w:rPr>
        <w:t xml:space="preserve"> </w:t>
      </w:r>
      <w:r w:rsidR="003267AA">
        <w:rPr>
          <w:sz w:val="22"/>
          <w:szCs w:val="22"/>
          <w:lang w:val="en-GB"/>
        </w:rPr>
        <w:t xml:space="preserve">purpose of the Contract </w:t>
      </w:r>
      <w:r w:rsidRPr="009867E8">
        <w:rPr>
          <w:sz w:val="22"/>
          <w:szCs w:val="22"/>
          <w:lang w:val="en-GB"/>
        </w:rPr>
        <w:t xml:space="preserve">is </w:t>
      </w:r>
      <w:r w:rsidR="003267AA">
        <w:rPr>
          <w:sz w:val="22"/>
          <w:szCs w:val="22"/>
          <w:lang w:val="en-GB"/>
        </w:rPr>
        <w:t>purchasing of the</w:t>
      </w:r>
      <w:r w:rsidRPr="009867E8">
        <w:t xml:space="preserve"> </w:t>
      </w:r>
      <w:r w:rsidR="003267AA" w:rsidRPr="009867E8">
        <w:rPr>
          <w:sz w:val="22"/>
          <w:szCs w:val="22"/>
          <w:lang w:val="en-GB"/>
        </w:rPr>
        <w:t>combined</w:t>
      </w:r>
      <w:r w:rsidRPr="009867E8">
        <w:rPr>
          <w:sz w:val="22"/>
          <w:szCs w:val="22"/>
          <w:lang w:val="en-GB"/>
        </w:rPr>
        <w:t xml:space="preserve"> machine with back-hoe loader</w:t>
      </w:r>
      <w:r>
        <w:rPr>
          <w:sz w:val="22"/>
          <w:szCs w:val="22"/>
          <w:lang w:val="en-GB"/>
        </w:rPr>
        <w:t>.</w:t>
      </w:r>
    </w:p>
    <w:p w:rsidR="00EE47FF" w:rsidRDefault="00EE47FF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Pr="00834810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tender dossier is available from </w:t>
      </w:r>
      <w:hyperlink r:id="rId11" w:history="1">
        <w:r w:rsidRPr="0080605E">
          <w:rPr>
            <w:rStyle w:val="Hyperlink"/>
            <w:sz w:val="22"/>
            <w:szCs w:val="22"/>
            <w:lang w:val="en-GB"/>
          </w:rPr>
          <w:t>www.jkpmediana.rs</w:t>
        </w:r>
      </w:hyperlink>
      <w:r>
        <w:rPr>
          <w:rStyle w:val="Hyperlink"/>
          <w:sz w:val="22"/>
          <w:szCs w:val="22"/>
          <w:lang w:val="en-GB"/>
        </w:rPr>
        <w:t>.</w:t>
      </w:r>
    </w:p>
    <w:p w:rsidR="00EE47FF" w:rsidRDefault="008C1586" w:rsidP="00EE47FF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3267AA">
        <w:rPr>
          <w:sz w:val="22"/>
          <w:szCs w:val="22"/>
          <w:lang w:val="en-GB"/>
        </w:rPr>
        <w:t>May</w:t>
      </w:r>
      <w:r>
        <w:rPr>
          <w:sz w:val="22"/>
          <w:szCs w:val="22"/>
          <w:lang w:val="en-GB"/>
        </w:rPr>
        <w:t xml:space="preserve"> 1</w:t>
      </w:r>
      <w:r w:rsidR="003267AA">
        <w:rPr>
          <w:sz w:val="22"/>
          <w:szCs w:val="22"/>
          <w:lang w:val="en-GB"/>
        </w:rPr>
        <w:t>2</w:t>
      </w:r>
      <w:r w:rsidRPr="00EE5F98">
        <w:rPr>
          <w:sz w:val="22"/>
          <w:szCs w:val="22"/>
          <w:vertAlign w:val="superscript"/>
          <w:lang w:val="en-GB"/>
        </w:rPr>
        <w:t>th</w:t>
      </w:r>
      <w:r>
        <w:rPr>
          <w:sz w:val="22"/>
          <w:szCs w:val="22"/>
          <w:lang w:val="en-GB"/>
        </w:rPr>
        <w:t>, 2022 until 15:00</w:t>
      </w:r>
      <w:r w:rsidRPr="00D37809">
        <w:rPr>
          <w:sz w:val="22"/>
          <w:szCs w:val="22"/>
          <w:lang w:val="en-GB"/>
        </w:rPr>
        <w:t xml:space="preserve">. </w:t>
      </w:r>
    </w:p>
    <w:p w:rsidR="008C1586" w:rsidRDefault="008C1586" w:rsidP="00EE47FF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>Possible additional information or clarifications/questions shall be published on</w:t>
      </w:r>
      <w:r w:rsidRPr="00511232">
        <w:rPr>
          <w:sz w:val="22"/>
          <w:szCs w:val="22"/>
          <w:lang w:val="en-GB"/>
        </w:rPr>
        <w:t xml:space="preserve"> </w:t>
      </w:r>
      <w:hyperlink r:id="rId12" w:history="1">
        <w:r w:rsidRPr="005F0E4A">
          <w:rPr>
            <w:rStyle w:val="Hyperlink"/>
            <w:sz w:val="22"/>
            <w:szCs w:val="22"/>
            <w:lang w:val="en-GB"/>
          </w:rPr>
          <w:t>www.jkpmediana.rs</w:t>
        </w:r>
      </w:hyperlink>
      <w:r>
        <w:rPr>
          <w:sz w:val="22"/>
          <w:szCs w:val="22"/>
          <w:lang w:val="en-GB"/>
        </w:rPr>
        <w:t>.</w:t>
      </w:r>
    </w:p>
    <w:p w:rsidR="0020534E" w:rsidRDefault="0020534E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p w:rsidR="008C1586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DE2CF9" w:rsidTr="00DA77BA">
        <w:tc>
          <w:tcPr>
            <w:tcW w:w="6062" w:type="dxa"/>
          </w:tcPr>
          <w:p w:rsidR="00DE2CF9" w:rsidRPr="007E626E" w:rsidRDefault="00DE2CF9" w:rsidP="00DA77BA">
            <w:pPr>
              <w:rPr>
                <w:b/>
                <w:szCs w:val="24"/>
                <w:lang w:val="sr-Latn-RS"/>
              </w:rPr>
            </w:pPr>
            <w:proofErr w:type="spellStart"/>
            <w:r>
              <w:rPr>
                <w:b/>
                <w:szCs w:val="24"/>
                <w:lang w:val="en-GB"/>
              </w:rPr>
              <w:lastRenderedPageBreak/>
              <w:t>Poziv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proofErr w:type="spellStart"/>
            <w:r>
              <w:rPr>
                <w:b/>
                <w:szCs w:val="24"/>
                <w:lang w:val="en-GB"/>
              </w:rPr>
              <w:t>za</w:t>
            </w:r>
            <w:proofErr w:type="spellEnd"/>
            <w:r>
              <w:rPr>
                <w:b/>
                <w:szCs w:val="24"/>
                <w:lang w:val="en-GB"/>
              </w:rPr>
              <w:t xml:space="preserve"> </w:t>
            </w:r>
            <w:bookmarkStart w:id="0" w:name="_GoBack"/>
            <w:bookmarkEnd w:id="0"/>
            <w:proofErr w:type="spellStart"/>
            <w:r w:rsidRPr="007E626E">
              <w:rPr>
                <w:b/>
                <w:szCs w:val="24"/>
                <w:lang w:val="en-GB"/>
              </w:rPr>
              <w:t>podnošenje</w:t>
            </w:r>
            <w:proofErr w:type="spellEnd"/>
            <w:r w:rsidRPr="007E626E">
              <w:rPr>
                <w:b/>
                <w:szCs w:val="24"/>
                <w:lang w:val="en-GB"/>
              </w:rPr>
              <w:t xml:space="preserve"> </w:t>
            </w:r>
            <w:proofErr w:type="spellStart"/>
            <w:r w:rsidRPr="007E626E">
              <w:rPr>
                <w:b/>
                <w:szCs w:val="24"/>
                <w:lang w:val="en-GB"/>
              </w:rPr>
              <w:t>ponuda</w:t>
            </w:r>
            <w:proofErr w:type="spellEnd"/>
            <w:r w:rsidRPr="007E626E">
              <w:rPr>
                <w:b/>
                <w:szCs w:val="24"/>
                <w:lang w:val="en-GB"/>
              </w:rPr>
              <w:t xml:space="preserve">: </w:t>
            </w:r>
            <w:proofErr w:type="spellStart"/>
            <w:r w:rsidRPr="007E626E">
              <w:rPr>
                <w:b/>
                <w:szCs w:val="24"/>
                <w:lang w:val="en-GB"/>
              </w:rPr>
              <w:t>Nabavka</w:t>
            </w:r>
            <w:proofErr w:type="spellEnd"/>
            <w:r w:rsidRPr="007E626E">
              <w:rPr>
                <w:b/>
                <w:szCs w:val="24"/>
                <w:lang w:val="en-GB"/>
              </w:rPr>
              <w:t xml:space="preserve"> ma</w:t>
            </w:r>
            <w:r w:rsidRPr="007E626E">
              <w:rPr>
                <w:b/>
                <w:szCs w:val="24"/>
                <w:lang w:val="sr-Latn-RS"/>
              </w:rPr>
              <w:t>šina</w:t>
            </w:r>
          </w:p>
          <w:p w:rsidR="00DE2CF9" w:rsidRDefault="00DE2CF9" w:rsidP="00DA77BA">
            <w:pPr>
              <w:rPr>
                <w:rFonts w:ascii="Arial" w:hAnsi="Arial"/>
                <w:b/>
                <w:lang w:val="en-GB"/>
              </w:rPr>
            </w:pPr>
            <w:r w:rsidRPr="007E626E">
              <w:rPr>
                <w:b/>
                <w:szCs w:val="24"/>
                <w:lang w:val="en-GB"/>
              </w:rPr>
              <w:t xml:space="preserve">Ref. </w:t>
            </w:r>
            <w:proofErr w:type="spellStart"/>
            <w:r w:rsidRPr="007E626E">
              <w:rPr>
                <w:b/>
                <w:szCs w:val="24"/>
                <w:lang w:val="en-GB"/>
              </w:rPr>
              <w:t>broj</w:t>
            </w:r>
            <w:proofErr w:type="spellEnd"/>
            <w:r w:rsidRPr="007E626E">
              <w:rPr>
                <w:b/>
                <w:szCs w:val="24"/>
                <w:lang w:val="en-GB"/>
              </w:rPr>
              <w:t xml:space="preserve"> </w:t>
            </w:r>
            <w:r w:rsidR="007E626E" w:rsidRPr="007E626E">
              <w:rPr>
                <w:b/>
                <w:szCs w:val="24"/>
                <w:lang w:val="en-GB"/>
              </w:rPr>
              <w:t>0204/</w:t>
            </w:r>
            <w:r w:rsidRPr="007E626E">
              <w:rPr>
                <w:b/>
                <w:szCs w:val="24"/>
                <w:lang w:val="en-GB"/>
              </w:rPr>
              <w:t>2021</w:t>
            </w:r>
          </w:p>
        </w:tc>
        <w:tc>
          <w:tcPr>
            <w:tcW w:w="2460" w:type="dxa"/>
          </w:tcPr>
          <w:p w:rsidR="00DE2CF9" w:rsidRDefault="00DE2CF9" w:rsidP="00DA77BA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 wp14:anchorId="6A019C82" wp14:editId="5ADE11D9">
                  <wp:extent cx="1371600" cy="666750"/>
                  <wp:effectExtent l="0" t="0" r="0" b="0"/>
                  <wp:docPr id="3" name="Picture 3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E2CF9" w:rsidRDefault="00DE2CF9" w:rsidP="00DE2CF9">
      <w:pPr>
        <w:spacing w:line="360" w:lineRule="auto"/>
        <w:jc w:val="both"/>
        <w:rPr>
          <w:sz w:val="22"/>
          <w:szCs w:val="22"/>
          <w:lang w:val="en-GB"/>
        </w:rPr>
      </w:pPr>
    </w:p>
    <w:p w:rsidR="00DE2CF9" w:rsidRDefault="00DE2CF9" w:rsidP="00DE2CF9">
      <w:pPr>
        <w:spacing w:line="360" w:lineRule="auto"/>
        <w:jc w:val="both"/>
        <w:rPr>
          <w:sz w:val="22"/>
          <w:szCs w:val="22"/>
          <w:lang w:val="en-GB"/>
        </w:rPr>
      </w:pPr>
    </w:p>
    <w:p w:rsidR="00DE2CF9" w:rsidRDefault="00DE2CF9" w:rsidP="00DE2CF9">
      <w:pPr>
        <w:spacing w:line="360" w:lineRule="auto"/>
        <w:jc w:val="both"/>
        <w:rPr>
          <w:sz w:val="22"/>
          <w:szCs w:val="22"/>
          <w:lang w:val="en-US"/>
        </w:rPr>
      </w:pPr>
      <w:r w:rsidRPr="00CD21CE">
        <w:rPr>
          <w:sz w:val="22"/>
          <w:szCs w:val="22"/>
          <w:lang w:val="en-GB"/>
        </w:rPr>
        <w:t>JKP “</w:t>
      </w:r>
      <w:proofErr w:type="spellStart"/>
      <w:r w:rsidRPr="00CD21CE">
        <w:rPr>
          <w:sz w:val="22"/>
          <w:szCs w:val="22"/>
          <w:lang w:val="en-GB"/>
        </w:rPr>
        <w:t>Mediana</w:t>
      </w:r>
      <w:proofErr w:type="spellEnd"/>
      <w:r w:rsidRPr="00CD21CE">
        <w:rPr>
          <w:sz w:val="22"/>
          <w:szCs w:val="22"/>
          <w:lang w:val="en-GB"/>
        </w:rPr>
        <w:t xml:space="preserve">” </w:t>
      </w:r>
      <w:proofErr w:type="spellStart"/>
      <w:r w:rsidRPr="00CD21CE">
        <w:rPr>
          <w:sz w:val="22"/>
          <w:szCs w:val="22"/>
          <w:lang w:val="en-GB"/>
        </w:rPr>
        <w:t>Niš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planira</w:t>
      </w:r>
      <w:proofErr w:type="spellEnd"/>
      <w:r w:rsidRPr="00CD21CE">
        <w:rPr>
          <w:sz w:val="22"/>
          <w:szCs w:val="22"/>
          <w:lang w:val="en-GB"/>
        </w:rPr>
        <w:t xml:space="preserve"> da </w:t>
      </w:r>
      <w:proofErr w:type="spellStart"/>
      <w:r w:rsidRPr="00CD21CE">
        <w:rPr>
          <w:sz w:val="22"/>
          <w:szCs w:val="22"/>
          <w:lang w:val="en-GB"/>
        </w:rPr>
        <w:t>dodeli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ugovor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za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nabavku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jedne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kombinovane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mašine</w:t>
      </w:r>
      <w:proofErr w:type="spellEnd"/>
      <w:r w:rsidRPr="00CD21CE">
        <w:rPr>
          <w:sz w:val="22"/>
          <w:szCs w:val="22"/>
          <w:lang w:val="en-GB"/>
        </w:rPr>
        <w:t xml:space="preserve"> u </w:t>
      </w:r>
      <w:proofErr w:type="spellStart"/>
      <w:r w:rsidRPr="00CD21CE">
        <w:rPr>
          <w:sz w:val="22"/>
          <w:szCs w:val="22"/>
          <w:lang w:val="en-GB"/>
        </w:rPr>
        <w:t>Gradu</w:t>
      </w:r>
      <w:proofErr w:type="spellEnd"/>
      <w:r w:rsidRPr="00CD21CE">
        <w:rPr>
          <w:sz w:val="22"/>
          <w:szCs w:val="22"/>
          <w:lang w:val="en-GB"/>
        </w:rPr>
        <w:t xml:space="preserve"> </w:t>
      </w:r>
      <w:proofErr w:type="spellStart"/>
      <w:r w:rsidRPr="00CD21CE">
        <w:rPr>
          <w:sz w:val="22"/>
          <w:szCs w:val="22"/>
          <w:lang w:val="en-GB"/>
        </w:rPr>
        <w:t>Nišu</w:t>
      </w:r>
      <w:proofErr w:type="spellEnd"/>
      <w:r w:rsidRPr="00CD21CE">
        <w:rPr>
          <w:sz w:val="22"/>
          <w:szCs w:val="22"/>
          <w:lang w:val="en-GB"/>
        </w:rPr>
        <w:t xml:space="preserve">, </w:t>
      </w:r>
      <w:proofErr w:type="spellStart"/>
      <w:r>
        <w:rPr>
          <w:sz w:val="22"/>
          <w:szCs w:val="22"/>
          <w:lang w:val="en-GB"/>
        </w:rPr>
        <w:t>Republika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Srbija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uz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finansijsku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pomoć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 w:rsidRPr="00C52771">
        <w:rPr>
          <w:sz w:val="22"/>
          <w:szCs w:val="22"/>
          <w:lang w:val="en-US"/>
        </w:rPr>
        <w:t>Interreg</w:t>
      </w:r>
      <w:proofErr w:type="spellEnd"/>
      <w:r w:rsidRPr="00C52771">
        <w:rPr>
          <w:sz w:val="22"/>
          <w:szCs w:val="22"/>
          <w:lang w:val="en-US"/>
        </w:rPr>
        <w:t xml:space="preserve">-IPA CBC Bulgaria - Serbia </w:t>
      </w:r>
      <w:proofErr w:type="spellStart"/>
      <w:r w:rsidRPr="00C52771">
        <w:rPr>
          <w:sz w:val="22"/>
          <w:szCs w:val="22"/>
          <w:lang w:val="en-US"/>
        </w:rPr>
        <w:t>Program</w:t>
      </w:r>
      <w:r>
        <w:rPr>
          <w:sz w:val="22"/>
          <w:szCs w:val="22"/>
          <w:lang w:val="en-US"/>
        </w:rPr>
        <w:t>a</w:t>
      </w:r>
      <w:proofErr w:type="spellEnd"/>
      <w:r w:rsidRPr="00C52771"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zasnovanog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na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Memorandumu</w:t>
      </w:r>
      <w:proofErr w:type="spellEnd"/>
      <w:r>
        <w:rPr>
          <w:sz w:val="22"/>
          <w:szCs w:val="22"/>
          <w:lang w:val="en-US"/>
        </w:rPr>
        <w:t xml:space="preserve"> o </w:t>
      </w:r>
      <w:proofErr w:type="spellStart"/>
      <w:r>
        <w:rPr>
          <w:sz w:val="22"/>
          <w:szCs w:val="22"/>
          <w:lang w:val="en-US"/>
        </w:rPr>
        <w:t>sprovođenju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Interreg</w:t>
      </w:r>
      <w:proofErr w:type="spellEnd"/>
      <w:r>
        <w:rPr>
          <w:sz w:val="22"/>
          <w:szCs w:val="22"/>
          <w:lang w:val="en-US"/>
        </w:rPr>
        <w:t xml:space="preserve">-IPA </w:t>
      </w:r>
      <w:proofErr w:type="spellStart"/>
      <w:r>
        <w:rPr>
          <w:sz w:val="22"/>
          <w:szCs w:val="22"/>
          <w:lang w:val="en-US"/>
        </w:rPr>
        <w:t>Programa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prekogranične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saradnje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između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Vlade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Republike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Bugarske</w:t>
      </w:r>
      <w:proofErr w:type="spellEnd"/>
      <w:r>
        <w:rPr>
          <w:sz w:val="22"/>
          <w:szCs w:val="22"/>
          <w:lang w:val="en-US"/>
        </w:rPr>
        <w:t xml:space="preserve"> i </w:t>
      </w:r>
      <w:proofErr w:type="spellStart"/>
      <w:r>
        <w:rPr>
          <w:sz w:val="22"/>
          <w:szCs w:val="22"/>
          <w:lang w:val="en-US"/>
        </w:rPr>
        <w:t>Vlade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Republike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Srbije</w:t>
      </w:r>
      <w:proofErr w:type="spellEnd"/>
      <w:r>
        <w:rPr>
          <w:sz w:val="22"/>
          <w:szCs w:val="22"/>
          <w:lang w:val="en-US"/>
        </w:rPr>
        <w:t xml:space="preserve">  </w:t>
      </w:r>
      <w:r w:rsidRPr="00C52771">
        <w:rPr>
          <w:sz w:val="22"/>
          <w:szCs w:val="22"/>
          <w:lang w:val="en-US"/>
        </w:rPr>
        <w:t>CCI No. 2014TC16I5CB007</w:t>
      </w:r>
      <w:r>
        <w:rPr>
          <w:sz w:val="22"/>
          <w:szCs w:val="22"/>
          <w:lang w:val="en-US"/>
        </w:rPr>
        <w:t xml:space="preserve">, </w:t>
      </w:r>
      <w:proofErr w:type="spellStart"/>
      <w:r>
        <w:rPr>
          <w:sz w:val="22"/>
          <w:szCs w:val="22"/>
          <w:lang w:val="en-US"/>
        </w:rPr>
        <w:t>prateći</w:t>
      </w:r>
      <w:proofErr w:type="spellEnd"/>
      <w:r>
        <w:rPr>
          <w:sz w:val="22"/>
          <w:szCs w:val="22"/>
          <w:lang w:val="en-US"/>
        </w:rPr>
        <w:t xml:space="preserve"> procedure </w:t>
      </w:r>
      <w:proofErr w:type="spellStart"/>
      <w:r>
        <w:rPr>
          <w:sz w:val="22"/>
          <w:szCs w:val="22"/>
          <w:lang w:val="en-US"/>
        </w:rPr>
        <w:t>opisane</w:t>
      </w:r>
      <w:proofErr w:type="spellEnd"/>
      <w:r>
        <w:rPr>
          <w:sz w:val="22"/>
          <w:szCs w:val="22"/>
          <w:lang w:val="en-US"/>
        </w:rPr>
        <w:t xml:space="preserve"> u “</w:t>
      </w:r>
      <w:proofErr w:type="spellStart"/>
      <w:r>
        <w:rPr>
          <w:sz w:val="22"/>
          <w:szCs w:val="22"/>
          <w:lang w:val="en-US"/>
        </w:rPr>
        <w:t>Praktičnom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vodiču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za</w:t>
      </w:r>
      <w:proofErr w:type="spellEnd"/>
      <w:r>
        <w:rPr>
          <w:sz w:val="22"/>
          <w:szCs w:val="22"/>
          <w:lang w:val="en-US"/>
        </w:rPr>
        <w:t xml:space="preserve"> procedure </w:t>
      </w:r>
      <w:proofErr w:type="spellStart"/>
      <w:r>
        <w:rPr>
          <w:sz w:val="22"/>
          <w:szCs w:val="22"/>
          <w:lang w:val="en-US"/>
        </w:rPr>
        <w:t>ugovaranja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za</w:t>
      </w:r>
      <w:proofErr w:type="spellEnd"/>
      <w:r>
        <w:rPr>
          <w:sz w:val="22"/>
          <w:szCs w:val="22"/>
          <w:lang w:val="en-US"/>
        </w:rPr>
        <w:t xml:space="preserve"> EU </w:t>
      </w:r>
      <w:proofErr w:type="spellStart"/>
      <w:r>
        <w:rPr>
          <w:sz w:val="22"/>
          <w:szCs w:val="22"/>
          <w:lang w:val="en-US"/>
        </w:rPr>
        <w:t>eksterne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akcije</w:t>
      </w:r>
      <w:proofErr w:type="spellEnd"/>
      <w:r>
        <w:rPr>
          <w:sz w:val="22"/>
          <w:szCs w:val="22"/>
          <w:lang w:val="en-US"/>
        </w:rPr>
        <w:t xml:space="preserve">”. </w:t>
      </w:r>
      <w:proofErr w:type="spellStart"/>
      <w:r>
        <w:rPr>
          <w:sz w:val="22"/>
          <w:szCs w:val="22"/>
          <w:lang w:val="en-US"/>
        </w:rPr>
        <w:t>Predmet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ugovora</w:t>
      </w:r>
      <w:proofErr w:type="spellEnd"/>
      <w:r>
        <w:rPr>
          <w:sz w:val="22"/>
          <w:szCs w:val="22"/>
          <w:lang w:val="en-US"/>
        </w:rPr>
        <w:t xml:space="preserve"> je </w:t>
      </w:r>
      <w:proofErr w:type="spellStart"/>
      <w:r>
        <w:rPr>
          <w:sz w:val="22"/>
          <w:szCs w:val="22"/>
          <w:lang w:val="en-US"/>
        </w:rPr>
        <w:t>nabavka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kombinovane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sz w:val="22"/>
          <w:szCs w:val="22"/>
          <w:lang w:val="en-US"/>
        </w:rPr>
        <w:t>mašine</w:t>
      </w:r>
      <w:proofErr w:type="spellEnd"/>
      <w:r w:rsidRPr="002969B2">
        <w:rPr>
          <w:sz w:val="22"/>
          <w:szCs w:val="22"/>
          <w:lang w:val="en-US"/>
        </w:rPr>
        <w:t xml:space="preserve"> </w:t>
      </w:r>
      <w:proofErr w:type="spellStart"/>
      <w:proofErr w:type="gramStart"/>
      <w:r w:rsidRPr="002969B2">
        <w:rPr>
          <w:sz w:val="22"/>
          <w:szCs w:val="22"/>
          <w:lang w:val="en-US"/>
        </w:rPr>
        <w:t>sa</w:t>
      </w:r>
      <w:proofErr w:type="spellEnd"/>
      <w:proofErr w:type="gramEnd"/>
      <w:r w:rsidRPr="002969B2">
        <w:rPr>
          <w:sz w:val="22"/>
          <w:szCs w:val="22"/>
          <w:lang w:val="en-US"/>
        </w:rPr>
        <w:t xml:space="preserve"> </w:t>
      </w:r>
      <w:proofErr w:type="spellStart"/>
      <w:r w:rsidRPr="002969B2">
        <w:rPr>
          <w:sz w:val="22"/>
          <w:szCs w:val="22"/>
          <w:lang w:val="en-US"/>
        </w:rPr>
        <w:t>utovarivačem</w:t>
      </w:r>
      <w:proofErr w:type="spellEnd"/>
      <w:r>
        <w:rPr>
          <w:sz w:val="22"/>
          <w:szCs w:val="22"/>
          <w:lang w:val="en-US"/>
        </w:rPr>
        <w:t>.</w:t>
      </w:r>
    </w:p>
    <w:p w:rsidR="00DE2CF9" w:rsidRDefault="00DE2CF9" w:rsidP="00DE2CF9">
      <w:pPr>
        <w:spacing w:line="360" w:lineRule="auto"/>
        <w:jc w:val="both"/>
        <w:rPr>
          <w:sz w:val="22"/>
          <w:szCs w:val="22"/>
          <w:lang w:val="en-US"/>
        </w:rPr>
      </w:pPr>
    </w:p>
    <w:p w:rsidR="00DE2CF9" w:rsidRDefault="00DE2CF9" w:rsidP="00DE2CF9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>
        <w:rPr>
          <w:sz w:val="22"/>
          <w:szCs w:val="22"/>
          <w:lang w:val="en-GB"/>
        </w:rPr>
        <w:t>Tenderski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dosije</w:t>
      </w:r>
      <w:proofErr w:type="spellEnd"/>
      <w:r>
        <w:rPr>
          <w:sz w:val="22"/>
          <w:szCs w:val="22"/>
          <w:lang w:val="en-GB"/>
        </w:rPr>
        <w:t xml:space="preserve"> je </w:t>
      </w:r>
      <w:proofErr w:type="spellStart"/>
      <w:r>
        <w:rPr>
          <w:sz w:val="22"/>
          <w:szCs w:val="22"/>
          <w:lang w:val="en-GB"/>
        </w:rPr>
        <w:t>dostupan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proofErr w:type="gramStart"/>
      <w:r>
        <w:rPr>
          <w:sz w:val="22"/>
          <w:szCs w:val="22"/>
          <w:lang w:val="en-GB"/>
        </w:rPr>
        <w:t>na</w:t>
      </w:r>
      <w:proofErr w:type="spellEnd"/>
      <w:proofErr w:type="gramEnd"/>
      <w:r>
        <w:rPr>
          <w:sz w:val="22"/>
          <w:szCs w:val="22"/>
          <w:lang w:val="en-GB"/>
        </w:rPr>
        <w:t xml:space="preserve"> web </w:t>
      </w:r>
      <w:hyperlink r:id="rId13" w:history="1">
        <w:r w:rsidRPr="0080605E">
          <w:rPr>
            <w:rStyle w:val="Hyperlink"/>
            <w:sz w:val="22"/>
            <w:szCs w:val="22"/>
            <w:lang w:val="en-GB"/>
          </w:rPr>
          <w:t>www.jkpmediana.rs</w:t>
        </w:r>
      </w:hyperlink>
      <w:r>
        <w:rPr>
          <w:sz w:val="22"/>
          <w:szCs w:val="22"/>
          <w:lang w:val="en-GB"/>
        </w:rPr>
        <w:t>.</w:t>
      </w:r>
    </w:p>
    <w:p w:rsidR="00DE2CF9" w:rsidRDefault="00DE2CF9" w:rsidP="00DE2CF9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proofErr w:type="gramStart"/>
      <w:r>
        <w:rPr>
          <w:sz w:val="22"/>
          <w:szCs w:val="22"/>
          <w:lang w:val="en-GB"/>
        </w:rPr>
        <w:t>Krajnji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rok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za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dostavljanje</w:t>
      </w:r>
      <w:proofErr w:type="spell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ponuda</w:t>
      </w:r>
      <w:proofErr w:type="spellEnd"/>
      <w:r>
        <w:rPr>
          <w:sz w:val="22"/>
          <w:szCs w:val="22"/>
          <w:lang w:val="en-GB"/>
        </w:rPr>
        <w:t xml:space="preserve"> je 12.</w:t>
      </w:r>
      <w:proofErr w:type="gramEnd"/>
      <w:r>
        <w:rPr>
          <w:sz w:val="22"/>
          <w:szCs w:val="22"/>
          <w:lang w:val="en-GB"/>
        </w:rPr>
        <w:t xml:space="preserve"> </w:t>
      </w:r>
      <w:proofErr w:type="spellStart"/>
      <w:r>
        <w:rPr>
          <w:sz w:val="22"/>
          <w:szCs w:val="22"/>
          <w:lang w:val="en-GB"/>
        </w:rPr>
        <w:t>Maj</w:t>
      </w:r>
      <w:proofErr w:type="spellEnd"/>
      <w:r>
        <w:rPr>
          <w:sz w:val="22"/>
          <w:szCs w:val="22"/>
          <w:lang w:val="en-GB"/>
        </w:rPr>
        <w:t xml:space="preserve"> 2022 </w:t>
      </w:r>
      <w:proofErr w:type="spellStart"/>
      <w:r>
        <w:rPr>
          <w:sz w:val="22"/>
          <w:szCs w:val="22"/>
          <w:lang w:val="en-GB"/>
        </w:rPr>
        <w:t>godine</w:t>
      </w:r>
      <w:proofErr w:type="spellEnd"/>
      <w:r>
        <w:rPr>
          <w:sz w:val="22"/>
          <w:szCs w:val="22"/>
          <w:lang w:val="en-GB"/>
        </w:rPr>
        <w:t xml:space="preserve"> do 15:00. </w:t>
      </w:r>
    </w:p>
    <w:p w:rsidR="00DE2CF9" w:rsidRDefault="00DE2CF9" w:rsidP="00DE2CF9">
      <w:pPr>
        <w:spacing w:line="360" w:lineRule="auto"/>
        <w:jc w:val="both"/>
        <w:rPr>
          <w:sz w:val="22"/>
          <w:szCs w:val="22"/>
          <w:lang w:val="en-GB"/>
        </w:rPr>
      </w:pPr>
      <w:proofErr w:type="spellStart"/>
      <w:r w:rsidRPr="00E43E02">
        <w:rPr>
          <w:sz w:val="22"/>
          <w:szCs w:val="22"/>
          <w:lang w:val="en-GB"/>
        </w:rPr>
        <w:t>Moguće</w:t>
      </w:r>
      <w:proofErr w:type="spellEnd"/>
      <w:r w:rsidRPr="00E43E02">
        <w:rPr>
          <w:sz w:val="22"/>
          <w:szCs w:val="22"/>
          <w:lang w:val="en-GB"/>
        </w:rPr>
        <w:t xml:space="preserve"> </w:t>
      </w:r>
      <w:proofErr w:type="spellStart"/>
      <w:r w:rsidRPr="00E43E02">
        <w:rPr>
          <w:sz w:val="22"/>
          <w:szCs w:val="22"/>
          <w:lang w:val="en-GB"/>
        </w:rPr>
        <w:t>dodatne</w:t>
      </w:r>
      <w:proofErr w:type="spellEnd"/>
      <w:r w:rsidRPr="00E43E02">
        <w:rPr>
          <w:sz w:val="22"/>
          <w:szCs w:val="22"/>
          <w:lang w:val="en-GB"/>
        </w:rPr>
        <w:t xml:space="preserve"> </w:t>
      </w:r>
      <w:proofErr w:type="spellStart"/>
      <w:r w:rsidRPr="00E43E02">
        <w:rPr>
          <w:sz w:val="22"/>
          <w:szCs w:val="22"/>
          <w:lang w:val="en-GB"/>
        </w:rPr>
        <w:t>informacije</w:t>
      </w:r>
      <w:proofErr w:type="spellEnd"/>
      <w:r w:rsidRPr="00E43E02">
        <w:rPr>
          <w:sz w:val="22"/>
          <w:szCs w:val="22"/>
          <w:lang w:val="en-GB"/>
        </w:rPr>
        <w:t xml:space="preserve"> </w:t>
      </w:r>
      <w:proofErr w:type="spellStart"/>
      <w:proofErr w:type="gramStart"/>
      <w:r w:rsidRPr="00E43E02">
        <w:rPr>
          <w:sz w:val="22"/>
          <w:szCs w:val="22"/>
          <w:lang w:val="en-GB"/>
        </w:rPr>
        <w:t>ili</w:t>
      </w:r>
      <w:proofErr w:type="spellEnd"/>
      <w:proofErr w:type="gramEnd"/>
      <w:r w:rsidRPr="00E43E02">
        <w:rPr>
          <w:sz w:val="22"/>
          <w:szCs w:val="22"/>
          <w:lang w:val="en-GB"/>
        </w:rPr>
        <w:t xml:space="preserve"> </w:t>
      </w:r>
      <w:proofErr w:type="spellStart"/>
      <w:r w:rsidRPr="00E43E02">
        <w:rPr>
          <w:sz w:val="22"/>
          <w:szCs w:val="22"/>
          <w:lang w:val="en-GB"/>
        </w:rPr>
        <w:t>pojašnjenja</w:t>
      </w:r>
      <w:proofErr w:type="spellEnd"/>
      <w:r w:rsidRPr="00E43E02">
        <w:rPr>
          <w:sz w:val="22"/>
          <w:szCs w:val="22"/>
          <w:lang w:val="en-GB"/>
        </w:rPr>
        <w:t xml:space="preserve"> / </w:t>
      </w:r>
      <w:proofErr w:type="spellStart"/>
      <w:r w:rsidRPr="00E43E02">
        <w:rPr>
          <w:sz w:val="22"/>
          <w:szCs w:val="22"/>
          <w:lang w:val="en-GB"/>
        </w:rPr>
        <w:t>pitanja</w:t>
      </w:r>
      <w:proofErr w:type="spellEnd"/>
      <w:r w:rsidRPr="00E43E02">
        <w:rPr>
          <w:sz w:val="22"/>
          <w:szCs w:val="22"/>
          <w:lang w:val="en-GB"/>
        </w:rPr>
        <w:t xml:space="preserve"> </w:t>
      </w:r>
      <w:proofErr w:type="spellStart"/>
      <w:r w:rsidRPr="00E43E02">
        <w:rPr>
          <w:sz w:val="22"/>
          <w:szCs w:val="22"/>
          <w:lang w:val="en-GB"/>
        </w:rPr>
        <w:t>biće</w:t>
      </w:r>
      <w:proofErr w:type="spellEnd"/>
      <w:r w:rsidRPr="00E43E02">
        <w:rPr>
          <w:sz w:val="22"/>
          <w:szCs w:val="22"/>
          <w:lang w:val="en-GB"/>
        </w:rPr>
        <w:t xml:space="preserve"> </w:t>
      </w:r>
      <w:proofErr w:type="spellStart"/>
      <w:r w:rsidRPr="00E43E02">
        <w:rPr>
          <w:sz w:val="22"/>
          <w:szCs w:val="22"/>
          <w:lang w:val="en-GB"/>
        </w:rPr>
        <w:t>objavljeni</w:t>
      </w:r>
      <w:proofErr w:type="spellEnd"/>
      <w:r w:rsidRPr="00E43E02">
        <w:rPr>
          <w:sz w:val="22"/>
          <w:szCs w:val="22"/>
          <w:lang w:val="en-GB"/>
        </w:rPr>
        <w:t xml:space="preserve"> </w:t>
      </w:r>
      <w:proofErr w:type="spellStart"/>
      <w:r w:rsidRPr="00E43E02">
        <w:rPr>
          <w:sz w:val="22"/>
          <w:szCs w:val="22"/>
          <w:lang w:val="en-GB"/>
        </w:rPr>
        <w:t>na</w:t>
      </w:r>
      <w:proofErr w:type="spellEnd"/>
      <w:r w:rsidRPr="00511232">
        <w:t xml:space="preserve"> </w:t>
      </w:r>
      <w:hyperlink r:id="rId14" w:history="1">
        <w:r w:rsidRPr="0080605E">
          <w:rPr>
            <w:rStyle w:val="Hyperlink"/>
            <w:sz w:val="22"/>
            <w:szCs w:val="22"/>
            <w:lang w:val="en-GB"/>
          </w:rPr>
          <w:t>www.jkpmediana.rs</w:t>
        </w:r>
      </w:hyperlink>
    </w:p>
    <w:p w:rsidR="008C1586" w:rsidRPr="00D37809" w:rsidRDefault="008C1586" w:rsidP="008C1586">
      <w:pPr>
        <w:spacing w:line="360" w:lineRule="auto"/>
        <w:jc w:val="both"/>
        <w:rPr>
          <w:sz w:val="22"/>
          <w:szCs w:val="22"/>
          <w:lang w:val="en-GB"/>
        </w:rPr>
      </w:pPr>
    </w:p>
    <w:sectPr w:rsidR="008C1586" w:rsidRPr="00D37809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693" w:rsidRDefault="00A44693">
      <w:r>
        <w:separator/>
      </w:r>
    </w:p>
  </w:endnote>
  <w:endnote w:type="continuationSeparator" w:id="0">
    <w:p w:rsidR="00A44693" w:rsidRDefault="00A4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Pr="00B138FF" w:rsidRDefault="007F464E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proofErr w:type="spellStart"/>
    <w:r>
      <w:rPr>
        <w:b/>
        <w:snapToGrid w:val="0"/>
        <w:sz w:val="20"/>
      </w:rPr>
      <w:t>December</w:t>
    </w:r>
    <w:proofErr w:type="spellEnd"/>
    <w:r>
      <w:rPr>
        <w:b/>
        <w:snapToGrid w:val="0"/>
        <w:sz w:val="20"/>
      </w:rPr>
      <w:t xml:space="preserve"> </w:t>
    </w:r>
    <w:r w:rsidR="000A4496">
      <w:rPr>
        <w:b/>
        <w:sz w:val="18"/>
        <w:lang w:val="en-GB"/>
      </w:rPr>
      <w:t xml:space="preserve"> 2021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7E626E">
      <w:rPr>
        <w:noProof/>
        <w:sz w:val="18"/>
        <w:szCs w:val="18"/>
        <w:lang w:val="en-GB"/>
      </w:rPr>
      <w:t>2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7E626E">
      <w:rPr>
        <w:noProof/>
        <w:sz w:val="18"/>
        <w:szCs w:val="18"/>
        <w:lang w:val="en-GB"/>
      </w:rPr>
      <w:t>2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693" w:rsidRDefault="00A44693">
      <w:r>
        <w:separator/>
      </w:r>
    </w:p>
  </w:footnote>
  <w:footnote w:type="continuationSeparator" w:id="0">
    <w:p w:rsidR="00A44693" w:rsidRDefault="00A4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2BA3" w:rsidRDefault="00562B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A4496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57A88"/>
    <w:rsid w:val="00290C17"/>
    <w:rsid w:val="002974AA"/>
    <w:rsid w:val="002A7CCE"/>
    <w:rsid w:val="002D4697"/>
    <w:rsid w:val="003267AA"/>
    <w:rsid w:val="003675A2"/>
    <w:rsid w:val="00381D21"/>
    <w:rsid w:val="00392309"/>
    <w:rsid w:val="003E127B"/>
    <w:rsid w:val="003F7A03"/>
    <w:rsid w:val="00411FE8"/>
    <w:rsid w:val="0045645E"/>
    <w:rsid w:val="004D043B"/>
    <w:rsid w:val="005258AE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E626E"/>
    <w:rsid w:val="007F2D62"/>
    <w:rsid w:val="007F464E"/>
    <w:rsid w:val="00803E33"/>
    <w:rsid w:val="00807077"/>
    <w:rsid w:val="00813342"/>
    <w:rsid w:val="00826B1B"/>
    <w:rsid w:val="00830404"/>
    <w:rsid w:val="008800CD"/>
    <w:rsid w:val="00890888"/>
    <w:rsid w:val="00896D36"/>
    <w:rsid w:val="008C158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4693"/>
    <w:rsid w:val="00A45C96"/>
    <w:rsid w:val="00AB23A1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2CF9"/>
    <w:rsid w:val="00DE5D97"/>
    <w:rsid w:val="00E42A70"/>
    <w:rsid w:val="00E47143"/>
    <w:rsid w:val="00E50AA3"/>
    <w:rsid w:val="00E564E1"/>
    <w:rsid w:val="00E654F9"/>
    <w:rsid w:val="00E81D34"/>
    <w:rsid w:val="00EA387A"/>
    <w:rsid w:val="00EE47FF"/>
    <w:rsid w:val="00F0762E"/>
    <w:rsid w:val="00F23756"/>
    <w:rsid w:val="00F30392"/>
    <w:rsid w:val="00F4403A"/>
    <w:rsid w:val="00F46EF6"/>
    <w:rsid w:val="00F63BC6"/>
    <w:rsid w:val="00F74E11"/>
    <w:rsid w:val="00F835DE"/>
    <w:rsid w:val="00F84439"/>
    <w:rsid w:val="00FA594B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jkpmediana.rs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://www.jkpmediana.rs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kpmediana.rs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jkpmediana.rs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E6862F-A5B1-48F7-8EA3-214AC15D42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C940F4-3E35-4E34-AC6C-380727B46D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555CAB-F6E7-4921-A0AB-12CDD7BC5A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1954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creator>chattob</dc:creator>
  <cp:lastModifiedBy>Pedja</cp:lastModifiedBy>
  <cp:revision>6</cp:revision>
  <cp:lastPrinted>2012-09-24T10:00:00Z</cp:lastPrinted>
  <dcterms:created xsi:type="dcterms:W3CDTF">2021-12-27T12:38:00Z</dcterms:created>
  <dcterms:modified xsi:type="dcterms:W3CDTF">2022-04-11T07:31:00Z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